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9F" w:rsidRPr="00107023" w:rsidRDefault="0033479F" w:rsidP="0033479F">
      <w:pPr>
        <w:jc w:val="center"/>
        <w:rPr>
          <w:rFonts w:ascii="Trebuchet MS" w:hAnsi="Trebuchet MS"/>
          <w:b/>
          <w:color w:val="333333"/>
          <w:sz w:val="44"/>
          <w:szCs w:val="44"/>
        </w:rPr>
      </w:pPr>
      <w:r w:rsidRPr="00107023">
        <w:rPr>
          <w:rFonts w:ascii="Trebuchet MS" w:hAnsi="Trebuchet MS"/>
          <w:b/>
          <w:color w:val="333333"/>
          <w:sz w:val="44"/>
          <w:szCs w:val="44"/>
        </w:rPr>
        <w:t>MĚST</w:t>
      </w:r>
      <w:r>
        <w:rPr>
          <w:rFonts w:ascii="Trebuchet MS" w:hAnsi="Trebuchet MS"/>
          <w:b/>
          <w:color w:val="333333"/>
          <w:sz w:val="44"/>
          <w:szCs w:val="44"/>
        </w:rPr>
        <w:t>SKÝ ÚŘAD</w:t>
      </w:r>
      <w:r w:rsidRPr="00107023">
        <w:rPr>
          <w:rFonts w:ascii="Trebuchet MS" w:hAnsi="Trebuchet MS"/>
          <w:b/>
          <w:color w:val="333333"/>
          <w:sz w:val="44"/>
          <w:szCs w:val="44"/>
        </w:rPr>
        <w:t xml:space="preserve"> NEPOMUK</w:t>
      </w:r>
    </w:p>
    <w:p w:rsidR="0033479F" w:rsidRPr="008613F5" w:rsidRDefault="0033479F" w:rsidP="0033479F">
      <w:pPr>
        <w:jc w:val="center"/>
        <w:rPr>
          <w:rFonts w:ascii="Trebuchet MS" w:hAnsi="Trebuchet MS"/>
          <w:color w:val="333333"/>
          <w:sz w:val="28"/>
          <w:szCs w:val="28"/>
        </w:rPr>
      </w:pPr>
      <w:r w:rsidRPr="008613F5">
        <w:rPr>
          <w:rFonts w:ascii="Trebuchet MS" w:hAnsi="Trebuchet MS"/>
          <w:color w:val="333333"/>
          <w:sz w:val="28"/>
          <w:szCs w:val="28"/>
        </w:rPr>
        <w:t>Odbor výstavby a životního prostředí</w:t>
      </w:r>
    </w:p>
    <w:p w:rsidR="0033479F" w:rsidRPr="000F4378" w:rsidRDefault="0033479F" w:rsidP="0033479F">
      <w:pPr>
        <w:jc w:val="center"/>
        <w:rPr>
          <w:color w:val="333333"/>
        </w:rPr>
      </w:pPr>
      <w:r w:rsidRPr="000F4378">
        <w:rPr>
          <w:noProof/>
          <w:color w:val="333333"/>
        </w:rPr>
        <w:pict>
          <v:line id="_x0000_s1026" style="position:absolute;left:0;text-align:left;z-index:251660288" from="0,7.7pt" to="450pt,7.7pt" strokecolor="gray"/>
        </w:pict>
      </w:r>
    </w:p>
    <w:p w:rsidR="0033479F" w:rsidRPr="000F4378" w:rsidRDefault="0033479F" w:rsidP="0033479F">
      <w:pPr>
        <w:spacing w:line="360" w:lineRule="auto"/>
        <w:jc w:val="center"/>
        <w:rPr>
          <w:rFonts w:ascii="Trebuchet MS" w:hAnsi="Trebuchet MS"/>
          <w:color w:val="333333"/>
        </w:rPr>
      </w:pPr>
      <w:r w:rsidRPr="000F4378">
        <w:rPr>
          <w:rFonts w:ascii="Trebuchet MS" w:hAnsi="Trebuchet MS"/>
          <w:color w:val="333333"/>
        </w:rPr>
        <w:t>Náměstí Augustina Němejce 63, 335 01 Nepomuk, Plzeňský kraj</w:t>
      </w:r>
    </w:p>
    <w:p w:rsidR="0033479F" w:rsidRDefault="0033479F" w:rsidP="0033479F">
      <w:pPr>
        <w:jc w:val="center"/>
        <w:rPr>
          <w:rFonts w:ascii="Trebuchet MS" w:hAnsi="Trebuchet MS"/>
          <w:color w:val="333333"/>
          <w:sz w:val="16"/>
          <w:szCs w:val="16"/>
        </w:rPr>
      </w:pPr>
      <w:r w:rsidRPr="000F4378">
        <w:rPr>
          <w:rFonts w:ascii="Trebuchet MS" w:hAnsi="Trebuchet MS"/>
          <w:color w:val="333333"/>
          <w:sz w:val="16"/>
          <w:szCs w:val="16"/>
        </w:rPr>
        <w:t>Tel.: 371</w:t>
      </w:r>
      <w:r>
        <w:rPr>
          <w:rFonts w:ascii="Trebuchet MS" w:hAnsi="Trebuchet MS"/>
          <w:color w:val="333333"/>
          <w:sz w:val="16"/>
          <w:szCs w:val="16"/>
        </w:rPr>
        <w:t> </w:t>
      </w:r>
      <w:r w:rsidRPr="000F4378">
        <w:rPr>
          <w:rFonts w:ascii="Trebuchet MS" w:hAnsi="Trebuchet MS"/>
          <w:color w:val="333333"/>
          <w:sz w:val="16"/>
          <w:szCs w:val="16"/>
        </w:rPr>
        <w:t>519</w:t>
      </w:r>
      <w:r>
        <w:rPr>
          <w:rFonts w:ascii="Trebuchet MS" w:hAnsi="Trebuchet MS"/>
          <w:color w:val="333333"/>
          <w:sz w:val="16"/>
          <w:szCs w:val="16"/>
        </w:rPr>
        <w:t xml:space="preserve"> </w:t>
      </w:r>
      <w:r w:rsidRPr="000F4378">
        <w:rPr>
          <w:rFonts w:ascii="Trebuchet MS" w:hAnsi="Trebuchet MS"/>
          <w:color w:val="333333"/>
          <w:sz w:val="16"/>
          <w:szCs w:val="16"/>
        </w:rPr>
        <w:t>711</w:t>
      </w:r>
      <w:r>
        <w:rPr>
          <w:rFonts w:ascii="Trebuchet MS" w:hAnsi="Trebuchet MS"/>
          <w:color w:val="333333"/>
          <w:sz w:val="16"/>
          <w:szCs w:val="16"/>
        </w:rPr>
        <w:t xml:space="preserve">  </w:t>
      </w:r>
      <w:r w:rsidRPr="000F4378">
        <w:rPr>
          <w:rFonts w:ascii="Trebuchet MS" w:hAnsi="Trebuchet MS"/>
          <w:color w:val="333333"/>
          <w:sz w:val="16"/>
          <w:szCs w:val="16"/>
        </w:rPr>
        <w:t xml:space="preserve"> </w:t>
      </w:r>
      <w:r>
        <w:rPr>
          <w:rFonts w:ascii="Trebuchet MS" w:hAnsi="Trebuchet MS"/>
          <w:color w:val="333333"/>
          <w:sz w:val="16"/>
          <w:szCs w:val="16"/>
        </w:rPr>
        <w:t>Fax: 371 519 755   IČO: 00256986</w:t>
      </w:r>
    </w:p>
    <w:p w:rsidR="0033479F" w:rsidRPr="000F4378" w:rsidRDefault="0033479F" w:rsidP="0033479F">
      <w:pPr>
        <w:jc w:val="center"/>
        <w:rPr>
          <w:rFonts w:ascii="Trebuchet MS" w:hAnsi="Trebuchet MS"/>
          <w:color w:val="333333"/>
          <w:sz w:val="16"/>
          <w:szCs w:val="16"/>
        </w:rPr>
      </w:pPr>
      <w:r w:rsidRPr="000F4378">
        <w:rPr>
          <w:rFonts w:ascii="Trebuchet MS" w:hAnsi="Trebuchet MS"/>
          <w:color w:val="333333"/>
          <w:sz w:val="16"/>
          <w:szCs w:val="16"/>
        </w:rPr>
        <w:t>e-mail: podatelna@urad-nepomuk.cz</w:t>
      </w:r>
    </w:p>
    <w:p w:rsidR="0033479F" w:rsidRPr="00421686" w:rsidRDefault="0033479F" w:rsidP="0033479F"/>
    <w:tbl>
      <w:tblPr>
        <w:tblW w:w="0" w:type="auto"/>
        <w:tblLayout w:type="fixed"/>
        <w:tblCellMar>
          <w:left w:w="70" w:type="dxa"/>
          <w:right w:w="70" w:type="dxa"/>
        </w:tblCellMar>
        <w:tblLook w:val="0000"/>
      </w:tblPr>
      <w:tblGrid>
        <w:gridCol w:w="1771"/>
        <w:gridCol w:w="2410"/>
        <w:gridCol w:w="3260"/>
        <w:gridCol w:w="1985"/>
        <w:gridCol w:w="12"/>
      </w:tblGrid>
      <w:tr w:rsidR="0033479F" w:rsidRPr="008C7EA1" w:rsidTr="001D232B">
        <w:tblPrEx>
          <w:tblCellMar>
            <w:top w:w="0" w:type="dxa"/>
            <w:bottom w:w="0" w:type="dxa"/>
          </w:tblCellMar>
        </w:tblPrEx>
        <w:tc>
          <w:tcPr>
            <w:tcW w:w="9438" w:type="dxa"/>
            <w:gridSpan w:val="5"/>
            <w:tcBorders>
              <w:top w:val="single" w:sz="6" w:space="0" w:color="auto"/>
              <w:left w:val="nil"/>
              <w:bottom w:val="nil"/>
              <w:right w:val="nil"/>
            </w:tcBorders>
          </w:tcPr>
          <w:p w:rsidR="0033479F" w:rsidRPr="008C7EA1" w:rsidRDefault="0033479F" w:rsidP="001D232B">
            <w:pPr>
              <w:jc w:val="center"/>
              <w:rPr>
                <w:sz w:val="16"/>
                <w:szCs w:val="16"/>
              </w:rPr>
            </w:pPr>
          </w:p>
        </w:tc>
      </w:tr>
      <w:tr w:rsidR="0033479F" w:rsidRPr="008C7EA1" w:rsidTr="001D232B">
        <w:tblPrEx>
          <w:tblCellMar>
            <w:top w:w="0" w:type="dxa"/>
            <w:bottom w:w="0" w:type="dxa"/>
          </w:tblCellMar>
        </w:tblPrEx>
        <w:trPr>
          <w:gridAfter w:val="1"/>
          <w:wAfter w:w="12" w:type="dxa"/>
        </w:trPr>
        <w:tc>
          <w:tcPr>
            <w:tcW w:w="1771" w:type="dxa"/>
            <w:tcBorders>
              <w:top w:val="nil"/>
              <w:left w:val="nil"/>
              <w:bottom w:val="nil"/>
              <w:right w:val="nil"/>
            </w:tcBorders>
          </w:tcPr>
          <w:p w:rsidR="0033479F" w:rsidRPr="00205B42" w:rsidRDefault="0033479F" w:rsidP="001D232B">
            <w:pPr>
              <w:spacing w:line="240" w:lineRule="atLeast"/>
              <w:rPr>
                <w:sz w:val="16"/>
                <w:szCs w:val="16"/>
              </w:rPr>
            </w:pPr>
            <w:r w:rsidRPr="00205B42">
              <w:rPr>
                <w:sz w:val="16"/>
                <w:szCs w:val="16"/>
              </w:rPr>
              <w:t>Váš dopis zn. ze dne</w:t>
            </w:r>
          </w:p>
        </w:tc>
        <w:tc>
          <w:tcPr>
            <w:tcW w:w="2410" w:type="dxa"/>
            <w:tcBorders>
              <w:top w:val="nil"/>
              <w:left w:val="nil"/>
              <w:bottom w:val="nil"/>
            </w:tcBorders>
          </w:tcPr>
          <w:p w:rsidR="0033479F" w:rsidRPr="00205B42" w:rsidRDefault="0033479F" w:rsidP="001D232B">
            <w:pPr>
              <w:spacing w:line="240" w:lineRule="atLeast"/>
              <w:ind w:left="68"/>
              <w:rPr>
                <w:sz w:val="16"/>
                <w:szCs w:val="16"/>
              </w:rPr>
            </w:pPr>
            <w:r w:rsidRPr="00205B42">
              <w:rPr>
                <w:sz w:val="16"/>
                <w:szCs w:val="16"/>
              </w:rPr>
              <w:t>Naše zn.</w:t>
            </w:r>
            <w:r>
              <w:rPr>
                <w:sz w:val="16"/>
                <w:szCs w:val="16"/>
              </w:rPr>
              <w:t xml:space="preserve"> </w:t>
            </w:r>
            <w:r w:rsidRPr="00205B42">
              <w:rPr>
                <w:sz w:val="16"/>
                <w:szCs w:val="16"/>
              </w:rPr>
              <w:t>/ č.j.</w:t>
            </w:r>
          </w:p>
        </w:tc>
        <w:tc>
          <w:tcPr>
            <w:tcW w:w="3260" w:type="dxa"/>
            <w:tcBorders>
              <w:bottom w:val="nil"/>
              <w:right w:val="nil"/>
            </w:tcBorders>
          </w:tcPr>
          <w:p w:rsidR="0033479F" w:rsidRPr="00205B42" w:rsidRDefault="0033479F" w:rsidP="001D232B">
            <w:pPr>
              <w:spacing w:line="240" w:lineRule="atLeast"/>
              <w:rPr>
                <w:sz w:val="16"/>
                <w:szCs w:val="16"/>
              </w:rPr>
            </w:pPr>
            <w:r w:rsidRPr="00205B42">
              <w:rPr>
                <w:sz w:val="16"/>
                <w:szCs w:val="16"/>
              </w:rPr>
              <w:t>Vyřizuje /</w:t>
            </w:r>
            <w:r>
              <w:rPr>
                <w:sz w:val="16"/>
                <w:szCs w:val="16"/>
              </w:rPr>
              <w:t xml:space="preserve"> </w:t>
            </w:r>
            <w:r w:rsidRPr="00205B42">
              <w:rPr>
                <w:sz w:val="16"/>
                <w:szCs w:val="16"/>
              </w:rPr>
              <w:t>tel</w:t>
            </w:r>
            <w:r>
              <w:rPr>
                <w:sz w:val="16"/>
                <w:szCs w:val="16"/>
              </w:rPr>
              <w:t xml:space="preserve"> </w:t>
            </w:r>
            <w:r w:rsidRPr="00205B42">
              <w:rPr>
                <w:sz w:val="16"/>
                <w:szCs w:val="16"/>
              </w:rPr>
              <w:t>/</w:t>
            </w:r>
            <w:r>
              <w:rPr>
                <w:sz w:val="16"/>
                <w:szCs w:val="16"/>
              </w:rPr>
              <w:t xml:space="preserve"> </w:t>
            </w:r>
            <w:r w:rsidRPr="00205B42">
              <w:rPr>
                <w:sz w:val="16"/>
                <w:szCs w:val="16"/>
              </w:rPr>
              <w:t>e-mail</w:t>
            </w:r>
          </w:p>
        </w:tc>
        <w:tc>
          <w:tcPr>
            <w:tcW w:w="1985" w:type="dxa"/>
            <w:tcBorders>
              <w:left w:val="nil"/>
              <w:bottom w:val="nil"/>
              <w:right w:val="nil"/>
            </w:tcBorders>
          </w:tcPr>
          <w:p w:rsidR="0033479F" w:rsidRPr="00205B42" w:rsidRDefault="0033479F" w:rsidP="001D232B">
            <w:pPr>
              <w:spacing w:line="240" w:lineRule="atLeast"/>
              <w:rPr>
                <w:sz w:val="16"/>
                <w:szCs w:val="16"/>
              </w:rPr>
            </w:pPr>
            <w:r w:rsidRPr="00205B42">
              <w:rPr>
                <w:sz w:val="16"/>
                <w:szCs w:val="16"/>
              </w:rPr>
              <w:t>V Nepomuku dne</w:t>
            </w:r>
          </w:p>
        </w:tc>
      </w:tr>
      <w:tr w:rsidR="0033479F" w:rsidRPr="008C7EA1" w:rsidTr="001D232B">
        <w:tblPrEx>
          <w:tblCellMar>
            <w:top w:w="0" w:type="dxa"/>
            <w:bottom w:w="0" w:type="dxa"/>
          </w:tblCellMar>
        </w:tblPrEx>
        <w:trPr>
          <w:gridAfter w:val="1"/>
          <w:wAfter w:w="12" w:type="dxa"/>
        </w:trPr>
        <w:tc>
          <w:tcPr>
            <w:tcW w:w="1771" w:type="dxa"/>
            <w:tcBorders>
              <w:top w:val="nil"/>
              <w:left w:val="nil"/>
              <w:bottom w:val="nil"/>
              <w:right w:val="nil"/>
            </w:tcBorders>
          </w:tcPr>
          <w:p w:rsidR="0033479F" w:rsidRPr="00205B42" w:rsidRDefault="0033479F" w:rsidP="001D232B">
            <w:pPr>
              <w:spacing w:line="240" w:lineRule="atLeast"/>
              <w:rPr>
                <w:b/>
                <w:sz w:val="16"/>
                <w:szCs w:val="16"/>
                <w:lang w:eastAsia="ja-JP"/>
              </w:rPr>
            </w:pPr>
            <w:r>
              <w:rPr>
                <w:b/>
                <w:sz w:val="16"/>
                <w:szCs w:val="16"/>
                <w:lang w:eastAsia="ja-JP"/>
              </w:rPr>
              <w:t>30.5.2016</w:t>
            </w:r>
          </w:p>
        </w:tc>
        <w:tc>
          <w:tcPr>
            <w:tcW w:w="2410" w:type="dxa"/>
            <w:tcBorders>
              <w:top w:val="nil"/>
              <w:left w:val="nil"/>
              <w:bottom w:val="nil"/>
            </w:tcBorders>
          </w:tcPr>
          <w:p w:rsidR="0033479F" w:rsidRPr="00205B42" w:rsidRDefault="0033479F" w:rsidP="001D232B">
            <w:pPr>
              <w:spacing w:line="240" w:lineRule="atLeast"/>
              <w:rPr>
                <w:b/>
                <w:sz w:val="16"/>
                <w:szCs w:val="16"/>
                <w:lang w:eastAsia="ja-JP"/>
              </w:rPr>
            </w:pPr>
            <w:r>
              <w:rPr>
                <w:b/>
                <w:sz w:val="16"/>
                <w:szCs w:val="16"/>
                <w:lang w:eastAsia="ja-JP"/>
              </w:rPr>
              <w:t>MÚ/VŽP/2827/16</w:t>
            </w:r>
          </w:p>
        </w:tc>
        <w:tc>
          <w:tcPr>
            <w:tcW w:w="3260" w:type="dxa"/>
            <w:tcBorders>
              <w:bottom w:val="nil"/>
              <w:right w:val="nil"/>
            </w:tcBorders>
          </w:tcPr>
          <w:p w:rsidR="0033479F" w:rsidRPr="00205B42" w:rsidRDefault="0033479F" w:rsidP="001D232B">
            <w:pPr>
              <w:spacing w:line="240" w:lineRule="atLeast"/>
              <w:rPr>
                <w:b/>
                <w:sz w:val="16"/>
                <w:szCs w:val="16"/>
                <w:lang w:eastAsia="ja-JP"/>
              </w:rPr>
            </w:pPr>
            <w:r>
              <w:rPr>
                <w:b/>
                <w:sz w:val="16"/>
                <w:szCs w:val="16"/>
                <w:lang w:eastAsia="ja-JP"/>
              </w:rPr>
              <w:t>Lucie Vaňková</w:t>
            </w:r>
          </w:p>
        </w:tc>
        <w:tc>
          <w:tcPr>
            <w:tcW w:w="1985" w:type="dxa"/>
            <w:tcBorders>
              <w:left w:val="nil"/>
              <w:bottom w:val="nil"/>
              <w:right w:val="nil"/>
            </w:tcBorders>
          </w:tcPr>
          <w:p w:rsidR="0033479F" w:rsidRPr="00205B42" w:rsidRDefault="0033479F" w:rsidP="001D232B">
            <w:pPr>
              <w:spacing w:line="240" w:lineRule="atLeast"/>
              <w:rPr>
                <w:b/>
                <w:sz w:val="16"/>
                <w:szCs w:val="16"/>
              </w:rPr>
            </w:pPr>
            <w:r>
              <w:rPr>
                <w:b/>
                <w:sz w:val="16"/>
                <w:szCs w:val="16"/>
              </w:rPr>
              <w:t>18.8.2016</w:t>
            </w:r>
          </w:p>
        </w:tc>
      </w:tr>
      <w:tr w:rsidR="0033479F" w:rsidRPr="008C7EA1" w:rsidTr="001D232B">
        <w:tblPrEx>
          <w:tblCellMar>
            <w:top w:w="0" w:type="dxa"/>
            <w:bottom w:w="0" w:type="dxa"/>
          </w:tblCellMar>
        </w:tblPrEx>
        <w:trPr>
          <w:gridAfter w:val="1"/>
          <w:wAfter w:w="12" w:type="dxa"/>
        </w:trPr>
        <w:tc>
          <w:tcPr>
            <w:tcW w:w="1771" w:type="dxa"/>
            <w:tcBorders>
              <w:top w:val="nil"/>
              <w:left w:val="nil"/>
              <w:bottom w:val="nil"/>
              <w:right w:val="nil"/>
            </w:tcBorders>
          </w:tcPr>
          <w:p w:rsidR="0033479F" w:rsidRPr="00205B42" w:rsidRDefault="0033479F" w:rsidP="001D232B">
            <w:pPr>
              <w:spacing w:line="240" w:lineRule="atLeast"/>
              <w:rPr>
                <w:sz w:val="16"/>
                <w:szCs w:val="16"/>
              </w:rPr>
            </w:pPr>
          </w:p>
        </w:tc>
        <w:tc>
          <w:tcPr>
            <w:tcW w:w="2410" w:type="dxa"/>
            <w:tcBorders>
              <w:top w:val="nil"/>
              <w:left w:val="nil"/>
              <w:bottom w:val="nil"/>
            </w:tcBorders>
          </w:tcPr>
          <w:p w:rsidR="0033479F" w:rsidRPr="00205B42" w:rsidRDefault="0033479F" w:rsidP="001D232B">
            <w:pPr>
              <w:spacing w:line="240" w:lineRule="atLeast"/>
              <w:rPr>
                <w:b/>
                <w:sz w:val="16"/>
                <w:szCs w:val="16"/>
                <w:lang w:eastAsia="ja-JP"/>
              </w:rPr>
            </w:pPr>
            <w:r>
              <w:rPr>
                <w:b/>
                <w:sz w:val="16"/>
                <w:szCs w:val="16"/>
                <w:lang w:eastAsia="ja-JP"/>
              </w:rPr>
              <w:t>VŽP/2996/2016 - VaL</w:t>
            </w:r>
          </w:p>
        </w:tc>
        <w:tc>
          <w:tcPr>
            <w:tcW w:w="3260" w:type="dxa"/>
            <w:tcBorders>
              <w:bottom w:val="nil"/>
              <w:right w:val="nil"/>
            </w:tcBorders>
          </w:tcPr>
          <w:p w:rsidR="0033479F" w:rsidRPr="00205B42" w:rsidRDefault="0033479F" w:rsidP="001D232B">
            <w:pPr>
              <w:spacing w:line="240" w:lineRule="atLeast"/>
              <w:rPr>
                <w:b/>
                <w:sz w:val="16"/>
                <w:szCs w:val="16"/>
              </w:rPr>
            </w:pPr>
            <w:r>
              <w:rPr>
                <w:b/>
                <w:sz w:val="16"/>
                <w:szCs w:val="16"/>
              </w:rPr>
              <w:t>371 519 740</w:t>
            </w:r>
          </w:p>
        </w:tc>
        <w:tc>
          <w:tcPr>
            <w:tcW w:w="1985" w:type="dxa"/>
            <w:tcBorders>
              <w:left w:val="nil"/>
              <w:bottom w:val="nil"/>
              <w:right w:val="nil"/>
            </w:tcBorders>
          </w:tcPr>
          <w:p w:rsidR="0033479F" w:rsidRPr="00205B42" w:rsidRDefault="0033479F" w:rsidP="001D232B">
            <w:pPr>
              <w:spacing w:line="240" w:lineRule="atLeast"/>
              <w:rPr>
                <w:b/>
                <w:sz w:val="16"/>
                <w:szCs w:val="16"/>
              </w:rPr>
            </w:pPr>
          </w:p>
        </w:tc>
      </w:tr>
      <w:tr w:rsidR="0033479F" w:rsidRPr="008C7EA1" w:rsidTr="001D232B">
        <w:tblPrEx>
          <w:tblCellMar>
            <w:top w:w="0" w:type="dxa"/>
            <w:bottom w:w="0" w:type="dxa"/>
          </w:tblCellMar>
        </w:tblPrEx>
        <w:trPr>
          <w:gridAfter w:val="1"/>
          <w:wAfter w:w="12" w:type="dxa"/>
        </w:trPr>
        <w:tc>
          <w:tcPr>
            <w:tcW w:w="1771" w:type="dxa"/>
            <w:tcBorders>
              <w:top w:val="nil"/>
              <w:left w:val="nil"/>
              <w:bottom w:val="nil"/>
              <w:right w:val="nil"/>
            </w:tcBorders>
          </w:tcPr>
          <w:p w:rsidR="0033479F" w:rsidRPr="00205B42" w:rsidRDefault="0033479F" w:rsidP="001D232B">
            <w:pPr>
              <w:spacing w:line="240" w:lineRule="atLeast"/>
              <w:rPr>
                <w:sz w:val="16"/>
                <w:szCs w:val="16"/>
              </w:rPr>
            </w:pPr>
          </w:p>
        </w:tc>
        <w:tc>
          <w:tcPr>
            <w:tcW w:w="2410" w:type="dxa"/>
            <w:tcBorders>
              <w:top w:val="nil"/>
              <w:left w:val="nil"/>
              <w:bottom w:val="nil"/>
            </w:tcBorders>
          </w:tcPr>
          <w:p w:rsidR="0033479F" w:rsidRPr="00205B42" w:rsidRDefault="0033479F" w:rsidP="001D232B">
            <w:pPr>
              <w:spacing w:line="240" w:lineRule="atLeast"/>
              <w:ind w:left="68"/>
              <w:rPr>
                <w:b/>
                <w:sz w:val="16"/>
                <w:szCs w:val="16"/>
                <w:lang w:eastAsia="ja-JP"/>
              </w:rPr>
            </w:pPr>
          </w:p>
        </w:tc>
        <w:tc>
          <w:tcPr>
            <w:tcW w:w="3260" w:type="dxa"/>
            <w:tcBorders>
              <w:bottom w:val="nil"/>
              <w:right w:val="nil"/>
            </w:tcBorders>
          </w:tcPr>
          <w:p w:rsidR="0033479F" w:rsidRPr="00205B42" w:rsidRDefault="0033479F" w:rsidP="001D232B">
            <w:pPr>
              <w:spacing w:line="240" w:lineRule="atLeast"/>
              <w:rPr>
                <w:b/>
                <w:sz w:val="16"/>
                <w:szCs w:val="16"/>
              </w:rPr>
            </w:pPr>
            <w:r>
              <w:rPr>
                <w:b/>
                <w:sz w:val="16"/>
                <w:szCs w:val="16"/>
              </w:rPr>
              <w:t>lucie.vankova@urad-nepomuk.cz</w:t>
            </w:r>
          </w:p>
        </w:tc>
        <w:tc>
          <w:tcPr>
            <w:tcW w:w="1985" w:type="dxa"/>
            <w:tcBorders>
              <w:left w:val="nil"/>
              <w:bottom w:val="nil"/>
              <w:right w:val="nil"/>
            </w:tcBorders>
          </w:tcPr>
          <w:p w:rsidR="0033479F" w:rsidRPr="00205B42" w:rsidRDefault="0033479F" w:rsidP="001D232B">
            <w:pPr>
              <w:spacing w:line="240" w:lineRule="atLeast"/>
              <w:rPr>
                <w:b/>
                <w:sz w:val="16"/>
                <w:szCs w:val="16"/>
              </w:rPr>
            </w:pPr>
          </w:p>
        </w:tc>
      </w:tr>
    </w:tbl>
    <w:p w:rsidR="0033479F" w:rsidRPr="003429D3" w:rsidRDefault="0033479F" w:rsidP="0033479F">
      <w:pPr>
        <w:jc w:val="center"/>
        <w:rPr>
          <w:sz w:val="24"/>
          <w:szCs w:val="24"/>
        </w:rPr>
      </w:pPr>
    </w:p>
    <w:p w:rsidR="0033479F" w:rsidRPr="003429D3" w:rsidRDefault="0033479F" w:rsidP="0033479F">
      <w:pPr>
        <w:pStyle w:val="Nadpis1"/>
      </w:pPr>
      <w:r w:rsidRPr="003429D3">
        <w:t>ROZHODNUTÍ</w:t>
      </w:r>
    </w:p>
    <w:p w:rsidR="0033479F" w:rsidRPr="00213647" w:rsidRDefault="0033479F" w:rsidP="0033479F">
      <w:pPr>
        <w:pStyle w:val="Nadpis1"/>
        <w:rPr>
          <w:sz w:val="22"/>
          <w:szCs w:val="22"/>
        </w:rPr>
      </w:pPr>
      <w:r w:rsidRPr="003429D3">
        <w:rPr>
          <w:sz w:val="22"/>
          <w:szCs w:val="22"/>
        </w:rPr>
        <w:t>ÚZEMNÍ ROZHODNUTÍ</w:t>
      </w:r>
    </w:p>
    <w:p w:rsidR="0033479F" w:rsidRPr="003429D3" w:rsidRDefault="0033479F" w:rsidP="0033479F">
      <w:pPr>
        <w:spacing w:before="120"/>
        <w:rPr>
          <w:b/>
        </w:rPr>
      </w:pPr>
      <w:r w:rsidRPr="003429D3">
        <w:rPr>
          <w:b/>
        </w:rPr>
        <w:t>Výroková část:</w:t>
      </w:r>
    </w:p>
    <w:p w:rsidR="0033479F" w:rsidRPr="003429D3" w:rsidRDefault="0033479F" w:rsidP="0033479F">
      <w:pPr>
        <w:spacing w:before="120"/>
        <w:jc w:val="both"/>
      </w:pPr>
      <w:r>
        <w:t>Městský úřad v Nepomuku, odbor výstavby a životního prostředí</w:t>
      </w:r>
      <w:r w:rsidRPr="003429D3">
        <w:t xml:space="preserve">, jako stavební úřad příslušný podle </w:t>
      </w:r>
      <w:r>
        <w:t>§ 13 odst. 1 písm. c)</w:t>
      </w:r>
      <w:r w:rsidRPr="003429D3">
        <w:t xml:space="preserve"> </w:t>
      </w:r>
      <w:r>
        <w:t xml:space="preserve">zákona č. 183/2006 Sb., o územním plánování a stavebním řádu (stavební zákon), ve znění pozdějších předpisů </w:t>
      </w:r>
      <w:r w:rsidRPr="003429D3">
        <w:t>(dále jen "stavební zákon")</w:t>
      </w:r>
      <w:r>
        <w:t>,</w:t>
      </w:r>
      <w:r w:rsidRPr="003429D3">
        <w:t xml:space="preserve"> v územním řízení posoudil podle § 84 až 9</w:t>
      </w:r>
      <w:r>
        <w:t>0</w:t>
      </w:r>
      <w:r w:rsidRPr="003429D3">
        <w:t xml:space="preserve"> </w:t>
      </w:r>
      <w:r>
        <w:t>stavebního zákona</w:t>
      </w:r>
      <w:r w:rsidRPr="003429D3">
        <w:t xml:space="preserve"> žádost o vydání rozhodnutí o umístění stavby nebo zařízení (dále jen "rozhodnutí o umístění stavby"), kterou dne </w:t>
      </w:r>
      <w:r>
        <w:t>30.5.2016</w:t>
      </w:r>
      <w:r w:rsidRPr="003429D3">
        <w:t xml:space="preserve"> podal</w:t>
      </w:r>
      <w:r>
        <w:t>a</w:t>
      </w:r>
    </w:p>
    <w:p w:rsidR="0033479F" w:rsidRPr="003429D3" w:rsidRDefault="0033479F" w:rsidP="0033479F">
      <w:pPr>
        <w:spacing w:before="120"/>
        <w:ind w:left="440" w:hanging="1"/>
        <w:rPr>
          <w:b/>
          <w:bCs/>
        </w:rPr>
      </w:pPr>
      <w:r>
        <w:rPr>
          <w:b/>
          <w:bCs/>
        </w:rPr>
        <w:t>ČEZ Distribuce, a. s., IČO 24729035, Teplická 874/8, Děčín IV-Podmokly, 405 02 Děčín 2,</w:t>
      </w:r>
      <w:r>
        <w:rPr>
          <w:b/>
          <w:bCs/>
        </w:rPr>
        <w:br/>
        <w:t>kterou zastupuje MONTPROJEKT, a.s., IČO 28494032, Arnošta z Pardubic 2082, Zelené Předměstí, 530 02 Pardubice 2,</w:t>
      </w:r>
      <w:r>
        <w:rPr>
          <w:b/>
          <w:bCs/>
        </w:rPr>
        <w:br/>
        <w:t>kterého zastupuje MONTPROJEKT, a.s., Tomáš Váchal, Havlíčkova 482, 344 01 Domažlice</w:t>
      </w:r>
    </w:p>
    <w:p w:rsidR="0033479F" w:rsidRPr="003429D3" w:rsidRDefault="0033479F" w:rsidP="0033479F">
      <w:pPr>
        <w:spacing w:before="120"/>
        <w:jc w:val="both"/>
      </w:pPr>
      <w:r w:rsidRPr="003429D3">
        <w:t>(dále jen "žadatel"), a na základě tohoto posouzení:</w:t>
      </w:r>
    </w:p>
    <w:p w:rsidR="0033479F" w:rsidRPr="003429D3" w:rsidRDefault="0033479F" w:rsidP="0033479F">
      <w:pPr>
        <w:spacing w:before="120"/>
        <w:jc w:val="both"/>
      </w:pPr>
    </w:p>
    <w:p w:rsidR="0033479F" w:rsidRPr="003429D3" w:rsidRDefault="0033479F" w:rsidP="0033479F">
      <w:pPr>
        <w:numPr>
          <w:ilvl w:val="0"/>
          <w:numId w:val="4"/>
        </w:numPr>
        <w:tabs>
          <w:tab w:val="clear" w:pos="1080"/>
          <w:tab w:val="num" w:pos="440"/>
        </w:tabs>
        <w:spacing w:before="120"/>
        <w:ind w:left="440" w:hanging="440"/>
        <w:jc w:val="both"/>
        <w:rPr>
          <w:b/>
          <w:bCs/>
        </w:rPr>
      </w:pPr>
      <w:r w:rsidRPr="003429D3">
        <w:rPr>
          <w:b/>
        </w:rPr>
        <w:t>Vydává</w:t>
      </w:r>
      <w:r w:rsidRPr="003429D3">
        <w:t xml:space="preserve"> podle § 79 a 92 </w:t>
      </w:r>
      <w:r>
        <w:t>stavebního zákona a § 9 vyhlášky č. 503/2006 Sb., o podrobnější úpravě územního rozhodování, územního opatření a stavebního řádu</w:t>
      </w:r>
    </w:p>
    <w:p w:rsidR="0033479F" w:rsidRPr="003429D3" w:rsidRDefault="0033479F" w:rsidP="0033479F">
      <w:pPr>
        <w:spacing w:before="120"/>
        <w:jc w:val="center"/>
        <w:rPr>
          <w:b/>
          <w:bCs/>
        </w:rPr>
      </w:pPr>
      <w:r w:rsidRPr="003429D3">
        <w:rPr>
          <w:b/>
          <w:bCs/>
        </w:rPr>
        <w:t xml:space="preserve">r o z h o d n u t í   o   u m í s t ě n í  </w:t>
      </w:r>
      <w:r w:rsidRPr="00730FEB">
        <w:rPr>
          <w:b/>
          <w:bCs/>
        </w:rPr>
        <w:t>z m ě n y  s t</w:t>
      </w:r>
      <w:r w:rsidRPr="003429D3">
        <w:rPr>
          <w:b/>
          <w:bCs/>
        </w:rPr>
        <w:t xml:space="preserve"> a v b y</w:t>
      </w:r>
    </w:p>
    <w:p w:rsidR="0033479F" w:rsidRPr="003429D3" w:rsidRDefault="0033479F" w:rsidP="0033479F">
      <w:pPr>
        <w:spacing w:before="120"/>
        <w:jc w:val="center"/>
        <w:rPr>
          <w:b/>
          <w:bCs/>
        </w:rPr>
      </w:pPr>
      <w:r>
        <w:rPr>
          <w:b/>
          <w:bCs/>
        </w:rPr>
        <w:t>"Dvorec, PJ, Blatenská - kNN"</w:t>
      </w:r>
      <w:r>
        <w:rPr>
          <w:b/>
          <w:bCs/>
        </w:rPr>
        <w:br/>
        <w:t>úprava distribuční soustavy elektřiny</w:t>
      </w:r>
      <w:r>
        <w:rPr>
          <w:b/>
          <w:bCs/>
        </w:rPr>
        <w:br/>
        <w:t>spočívající v novém kabelovém vedení NN 0,4kV a demontáži stávajícího vzdušného vedení NN</w:t>
      </w:r>
      <w:r>
        <w:rPr>
          <w:b/>
          <w:bCs/>
        </w:rPr>
        <w:br/>
        <w:t>Nepomuk, Dvorec</w:t>
      </w:r>
    </w:p>
    <w:p w:rsidR="0033479F" w:rsidRPr="003429D3" w:rsidRDefault="0033479F" w:rsidP="0033479F">
      <w:pPr>
        <w:spacing w:before="120"/>
        <w:jc w:val="both"/>
      </w:pPr>
      <w:r w:rsidRPr="003429D3">
        <w:t xml:space="preserve">(dále jen "stavba") na pozemku </w:t>
      </w:r>
      <w:r>
        <w:t xml:space="preserve">st. p. 84 (zastavěná plocha a nádvoří), st. p. 90 (zastavěná plocha a nádvoří), st. p. 103 (zastavěná plocha a nádvoří), st. p. 117 (zastavěná plocha a nádvoří), st. p. 129 (zastavěná plocha a nádvoří), st. p. 130 (zastavěná plocha a nádvoří), st. p. 141/3 (zastavěná plocha a nádvoří), st. p. 142 (zastavěná plocha a nádvoří), st. p. 148 (zastavěná plocha a nádvoří), st. p. 150 (zastavěná plocha a nádvoří), st. p. 163 (zastavěná plocha a nádvoří), st. p. 166 (zastavěná plocha a nádvoří), st. p. 176 (zastavěná plocha a nádvoří), st. p. 178 (zastavěná plocha a nádvoří), st. p. 194 (zastavěná plocha a nádvoří), st. p. 200 (zastavěná plocha a nádvoří), st. p. 201 (zastavěná plocha a nádvoří), st. p. 207 (zastavěná plocha a nádvoří), st. p. 228 (zastavěná plocha a nádvoří), st. p. 241 (zastavěná plocha a nádvoří), st. p. 287 (zastavěná plocha a nádvoří), st. p. 288 (zastavěná plocha a nádvoří), st. p. 292 (zastavěná plocha a nádvoří), st. p. 298 (zastavěná plocha a nádvoří), st. p. 368 (zastavěná plocha a nádvoří), st. p. 382 (zastavěná plocha a nádvoří), st. p. 404 (zastavěná plocha a nádvoří), st. p. 414 (zastavěná plocha a nádvoří), parc. č. 90/10 (ostatní plocha), parc. č. 94/1 (zahrada), parc. č. 94/3 (zahrada), parc. č. 98/16 (ostatní plocha), parc. č. 109/1 (ostatní plocha), parc. č. 109/5 (ostatní plocha), parc. č. 109/44 (ostatní plocha), parc. č. 109/48 (ostatní plocha), parc. č. 109/58 (ostatní plocha), parc. č. 122/3 (zahrada), parc. č. 122/4 (zahrada), parc. č. 122/9 (zahrada), parc. č. 122/10 (zahrada), parc. č. 122/11 (trvalý travní porost), parc. č. 122/18 (zahrada), parc. č. 122/20 (zahrada), parc. č. 126/1 (zahrada), parc. č. 127/3 (zahrada), parc. č. 130/1 (zahrada), parc. č. 133/3 (ostatní plocha), parc. č. 133/46 (ostatní plocha), parc. č. 196/6 (zahrada), parc. č. 196/9 (ostatní plocha), parc. č. 196/10 (ostatní plocha), parc. č. 200/5 (zahrada), parc. č. 200/19 (zahrada), parc. č. 200/35 (ostatní plocha), parc. č. </w:t>
      </w:r>
      <w:r>
        <w:lastRenderedPageBreak/>
        <w:t>200/36 (ostatní plocha), parc. č. 200/37 (ostatní plocha), parc. č. 200/39 (ostatní plocha), parc. č. 200/42 (zahrada), parc. č. 200/43 (ostatní plocha), parc. č. 201/12 (ostatní plocha), parc. č. 201/29 (ostatní plocha), parc. č. 544/1 (ostatní plocha), parc. č. 544/17 (ostatní plocha), parc. č. 545/10 (ostatní plocha), parc. č. 545/11 (ostatní plocha), parc. č. 545/12 (ostatní plocha), parc. č. 545/13 (ostatní plocha), parc. č. 545/16 (ostatní plocha), parc. č. 554/1 (ostatní plocha), parc. č. 554/2 (ostatní plocha), parc. č. 554/3 (ostatní plocha), parc. č. 554/8 (ostatní plocha), parc. č. 554/10 (ostatní plocha), parc. č. 581/1 (ostatní plocha) v katastrálním území Dvorec</w:t>
      </w:r>
      <w:r w:rsidRPr="003429D3">
        <w:t>.</w:t>
      </w:r>
    </w:p>
    <w:p w:rsidR="0033479F" w:rsidRPr="003429D3" w:rsidRDefault="0033479F" w:rsidP="0033479F">
      <w:pPr>
        <w:spacing w:before="120"/>
      </w:pPr>
    </w:p>
    <w:p w:rsidR="0033479F" w:rsidRPr="003429D3" w:rsidRDefault="0033479F" w:rsidP="0033479F">
      <w:pPr>
        <w:autoSpaceDE/>
        <w:autoSpaceDN/>
        <w:spacing w:before="60"/>
        <w:rPr>
          <w:color w:val="000000"/>
        </w:rPr>
      </w:pPr>
      <w:r w:rsidRPr="003429D3">
        <w:rPr>
          <w:color w:val="000000"/>
        </w:rPr>
        <w:t>Druh a účel umisťované stavby:</w:t>
      </w:r>
    </w:p>
    <w:p w:rsidR="0033479F" w:rsidRDefault="0033479F" w:rsidP="0033479F">
      <w:pPr>
        <w:numPr>
          <w:ilvl w:val="0"/>
          <w:numId w:val="2"/>
        </w:numPr>
        <w:tabs>
          <w:tab w:val="clear" w:pos="360"/>
          <w:tab w:val="num" w:pos="440"/>
        </w:tabs>
        <w:spacing w:before="60"/>
        <w:ind w:left="440" w:hanging="440"/>
        <w:jc w:val="both"/>
      </w:pPr>
      <w:r>
        <w:t>rozvod elektrické energie NN (nízkého napětí) pro stávající obytné domy - pokládka nových zemních kabelů o celkové délce 1768 m</w:t>
      </w:r>
    </w:p>
    <w:p w:rsidR="0033479F" w:rsidRPr="003429D3" w:rsidRDefault="0033479F" w:rsidP="0033479F">
      <w:pPr>
        <w:numPr>
          <w:ilvl w:val="0"/>
          <w:numId w:val="2"/>
        </w:numPr>
        <w:tabs>
          <w:tab w:val="clear" w:pos="360"/>
          <w:tab w:val="num" w:pos="440"/>
        </w:tabs>
        <w:spacing w:before="60"/>
        <w:ind w:left="440" w:hanging="440"/>
      </w:pPr>
      <w:r>
        <w:t>demontáž stávajícího vedení NN vč. opěrných bodů</w:t>
      </w:r>
    </w:p>
    <w:p w:rsidR="0033479F" w:rsidRDefault="0033479F" w:rsidP="0033479F">
      <w:pPr>
        <w:autoSpaceDE/>
        <w:autoSpaceDN/>
        <w:spacing w:before="60"/>
        <w:rPr>
          <w:color w:val="000000"/>
        </w:rPr>
      </w:pPr>
    </w:p>
    <w:p w:rsidR="0033479F" w:rsidRPr="003429D3" w:rsidRDefault="0033479F" w:rsidP="0033479F">
      <w:pPr>
        <w:autoSpaceDE/>
        <w:autoSpaceDN/>
        <w:spacing w:before="60"/>
        <w:rPr>
          <w:color w:val="000000"/>
        </w:rPr>
      </w:pPr>
      <w:r w:rsidRPr="003429D3">
        <w:rPr>
          <w:color w:val="000000"/>
        </w:rPr>
        <w:t>Umístění stavby na pozemku:</w:t>
      </w:r>
    </w:p>
    <w:p w:rsidR="0033479F" w:rsidRPr="003429D3" w:rsidRDefault="0033479F" w:rsidP="0033479F">
      <w:pPr>
        <w:numPr>
          <w:ilvl w:val="0"/>
          <w:numId w:val="2"/>
        </w:numPr>
        <w:tabs>
          <w:tab w:val="clear" w:pos="360"/>
          <w:tab w:val="num" w:pos="440"/>
        </w:tabs>
        <w:spacing w:before="60"/>
        <w:ind w:left="440" w:hanging="440"/>
        <w:jc w:val="both"/>
      </w:pPr>
      <w:r>
        <w:t>st. p. 84, 90, 103, 117, 129, 130, 141/3, 142, 148, 150, 163, 166, 176, 178, 194, 200, 201, 207, 228, 241, 287, 288, 292, 298, 368, 382, 404, 414, parc. č. 90/10, 94/1, 94/3, 98/16, 109/1, 109/5, 109/44, 109/48, 109/58, 122/3, 122/4, 122/9, 122/10, 122/11, 122/18, 122/20, 126/1, 127/3, 130/1, 133/3, 133/46, 196/6, 196/9, 196/10, 200/5, 200/19, 200/35, 200/36, 200/37, 200/39, 200/42, 200/43, 201/12, 201/29, 544/1, 544/17, 545/10, 545/11, 545/12, 545/13, 545/16, 554/1, 554/2, 554/3, 554/8, 554/10, 581/1 v katastrálním území Dvorec dle situačních plánů s datem 06/2014, které jsou součástí dokumentace „Dvorec, PJ, Blatenská- kNN“ s datem 05/2016 vypracované Tomášem Váchalem, ČKAIT 0201549, za spol. MONTPROJEKT, a.s., Arnošta z Pardubic 2082, Pardubice.</w:t>
      </w:r>
    </w:p>
    <w:p w:rsidR="0033479F" w:rsidRDefault="0033479F" w:rsidP="0033479F">
      <w:pPr>
        <w:autoSpaceDE/>
        <w:autoSpaceDN/>
        <w:spacing w:before="60"/>
        <w:rPr>
          <w:color w:val="000000"/>
        </w:rPr>
      </w:pPr>
    </w:p>
    <w:p w:rsidR="0033479F" w:rsidRPr="003429D3" w:rsidRDefault="0033479F" w:rsidP="0033479F">
      <w:pPr>
        <w:autoSpaceDE/>
        <w:autoSpaceDN/>
        <w:spacing w:before="60"/>
        <w:rPr>
          <w:color w:val="000000"/>
        </w:rPr>
      </w:pPr>
      <w:r w:rsidRPr="003429D3">
        <w:rPr>
          <w:color w:val="000000"/>
        </w:rPr>
        <w:t>Určení prostorového řešení stavby:</w:t>
      </w:r>
    </w:p>
    <w:p w:rsidR="0033479F" w:rsidRPr="003429D3" w:rsidRDefault="0033479F" w:rsidP="0033479F">
      <w:pPr>
        <w:numPr>
          <w:ilvl w:val="0"/>
          <w:numId w:val="2"/>
        </w:numPr>
        <w:tabs>
          <w:tab w:val="clear" w:pos="360"/>
          <w:tab w:val="num" w:pos="440"/>
        </w:tabs>
        <w:spacing w:before="60"/>
        <w:ind w:left="440" w:hanging="440"/>
        <w:jc w:val="both"/>
      </w:pPr>
      <w:r>
        <w:t>dokumentace „Dvorec, PJ, Blatenská- kNN“ s datem 05/2016 vypracované Tomášem Váchalem, ČKAIT 0201549, za spol. MONTPROJEKT, a.s., Arnošta z Pardubic 2082, Pardubice</w:t>
      </w:r>
    </w:p>
    <w:p w:rsidR="0033479F" w:rsidRPr="003429D3" w:rsidRDefault="0033479F" w:rsidP="0033479F">
      <w:pPr>
        <w:spacing w:before="120"/>
      </w:pPr>
    </w:p>
    <w:p w:rsidR="0033479F" w:rsidRPr="00ED7051" w:rsidRDefault="0033479F" w:rsidP="0033479F">
      <w:pPr>
        <w:numPr>
          <w:ilvl w:val="0"/>
          <w:numId w:val="4"/>
        </w:numPr>
        <w:tabs>
          <w:tab w:val="clear" w:pos="1080"/>
          <w:tab w:val="num" w:pos="440"/>
        </w:tabs>
        <w:spacing w:before="120" w:after="60"/>
        <w:ind w:left="442" w:hanging="442"/>
        <w:rPr>
          <w:b/>
          <w:bCs/>
        </w:rPr>
      </w:pPr>
      <w:r w:rsidRPr="00ED7051">
        <w:rPr>
          <w:b/>
          <w:bCs/>
        </w:rPr>
        <w:t>Stanoví podmínky pro umístění a provedení stavby</w:t>
      </w:r>
      <w:r w:rsidRPr="00ED7051">
        <w:rPr>
          <w:bCs/>
        </w:rPr>
        <w:t>:</w:t>
      </w:r>
    </w:p>
    <w:p w:rsidR="0033479F" w:rsidRDefault="0033479F" w:rsidP="0033479F">
      <w:pPr>
        <w:numPr>
          <w:ilvl w:val="0"/>
          <w:numId w:val="1"/>
        </w:numPr>
        <w:tabs>
          <w:tab w:val="clear" w:pos="360"/>
          <w:tab w:val="num" w:pos="440"/>
        </w:tabs>
        <w:spacing w:before="60"/>
        <w:ind w:left="440" w:hanging="440"/>
        <w:jc w:val="both"/>
      </w:pPr>
      <w:r w:rsidRPr="003429D3">
        <w:t xml:space="preserve">Stavba bude umístěna v souladu s grafickou přílohou </w:t>
      </w:r>
      <w:r>
        <w:t xml:space="preserve">ověřené dokumentace „Dvorec, PJ, Blatenská- kNN“ s datem 05/2016, která obsahuje situační výkresy s datem 06/2014 </w:t>
      </w:r>
      <w:r w:rsidRPr="003429D3">
        <w:t xml:space="preserve">v měřítku </w:t>
      </w:r>
      <w:r>
        <w:t xml:space="preserve">1:500 </w:t>
      </w:r>
      <w:r w:rsidRPr="003429D3">
        <w:t>se zakreslením stavebního pozemku, požadovaným umístěním stavby, s vyznačením vazeb a vlivů na okolí.</w:t>
      </w:r>
    </w:p>
    <w:p w:rsidR="0033479F" w:rsidRDefault="0033479F" w:rsidP="0033479F">
      <w:pPr>
        <w:numPr>
          <w:ilvl w:val="0"/>
          <w:numId w:val="1"/>
        </w:numPr>
        <w:tabs>
          <w:tab w:val="clear" w:pos="360"/>
          <w:tab w:val="num" w:pos="440"/>
        </w:tabs>
        <w:spacing w:before="60"/>
        <w:ind w:left="440" w:hanging="440"/>
        <w:jc w:val="both"/>
      </w:pPr>
      <w:r>
        <w:t>Stavba bude provedena podle předložené a ověřené dokumentace „Dvorec, PJ, Blatenská- kNN“ s datem 05/2016</w:t>
      </w:r>
      <w:r w:rsidRPr="008C3D60">
        <w:t xml:space="preserve"> </w:t>
      </w:r>
      <w:r>
        <w:t>vypracované Tomášem Váchalem, ČKAIT 0201549, za spol. MONTPROJEKT, a.s., Arnošta z Pardubic 2082, Pardubice. Případné změny nesmí být provedeny bez předchozího povolení stavebního úřadu.</w:t>
      </w:r>
    </w:p>
    <w:p w:rsidR="0033479F" w:rsidRDefault="0033479F" w:rsidP="0033479F">
      <w:pPr>
        <w:numPr>
          <w:ilvl w:val="0"/>
          <w:numId w:val="1"/>
        </w:numPr>
        <w:spacing w:before="60"/>
        <w:jc w:val="both"/>
      </w:pPr>
      <w:r>
        <w:t>Žadatel oznámí stavebnímu úřadu termín zahájení stavby.</w:t>
      </w:r>
    </w:p>
    <w:p w:rsidR="0033479F" w:rsidRDefault="0033479F" w:rsidP="0033479F">
      <w:pPr>
        <w:numPr>
          <w:ilvl w:val="0"/>
          <w:numId w:val="1"/>
        </w:numPr>
        <w:spacing w:before="60"/>
        <w:jc w:val="both"/>
      </w:pPr>
      <w:r>
        <w:t>Žadatel oznámí stavebnímu úřadu tyto fáze výstavby pro kontrolní prohlídku stavby:</w:t>
      </w:r>
    </w:p>
    <w:p w:rsidR="0033479F" w:rsidRDefault="0033479F" w:rsidP="0033479F">
      <w:pPr>
        <w:numPr>
          <w:ilvl w:val="1"/>
          <w:numId w:val="1"/>
        </w:numPr>
        <w:spacing w:before="60"/>
        <w:jc w:val="both"/>
      </w:pPr>
      <w:r>
        <w:t>závěrečnou kontrolní prohlídku</w:t>
      </w:r>
    </w:p>
    <w:p w:rsidR="0033479F" w:rsidRDefault="0033479F" w:rsidP="0033479F">
      <w:pPr>
        <w:numPr>
          <w:ilvl w:val="0"/>
          <w:numId w:val="1"/>
        </w:numPr>
        <w:spacing w:before="60"/>
        <w:jc w:val="both"/>
      </w:pPr>
      <w:r>
        <w:t>Stavba bude provedena stavebním podnikatelem, kterého žadatel oznámí 14 dní před zahájením stavby písemně stavebnímu úřadu.</w:t>
      </w:r>
    </w:p>
    <w:p w:rsidR="0033479F" w:rsidRDefault="0033479F" w:rsidP="0033479F">
      <w:pPr>
        <w:numPr>
          <w:ilvl w:val="0"/>
          <w:numId w:val="1"/>
        </w:numPr>
        <w:tabs>
          <w:tab w:val="clear" w:pos="360"/>
          <w:tab w:val="num" w:pos="440"/>
        </w:tabs>
        <w:spacing w:before="60"/>
        <w:ind w:left="440" w:hanging="440"/>
        <w:jc w:val="both"/>
      </w:pPr>
      <w:r>
        <w:t>Žadatel bude respektovat vyjádření společnosti Kanalizace a Vodovody Starý Plzenec, a.s., ze dne 17.5.2016 zn. 162/2016.</w:t>
      </w:r>
    </w:p>
    <w:p w:rsidR="0033479F" w:rsidRDefault="0033479F" w:rsidP="0033479F">
      <w:pPr>
        <w:numPr>
          <w:ilvl w:val="0"/>
          <w:numId w:val="1"/>
        </w:numPr>
        <w:tabs>
          <w:tab w:val="clear" w:pos="360"/>
          <w:tab w:val="num" w:pos="440"/>
        </w:tabs>
        <w:spacing w:before="60"/>
        <w:ind w:left="440" w:hanging="440"/>
        <w:jc w:val="both"/>
      </w:pPr>
      <w:r>
        <w:t>Žadatel bude respektovat stanovisko společnosti RWE Distribuční služby, s.r.o. ze dne 18.5.2016 zn. 5001298381.</w:t>
      </w:r>
    </w:p>
    <w:p w:rsidR="0033479F" w:rsidRDefault="0033479F" w:rsidP="0033479F">
      <w:pPr>
        <w:numPr>
          <w:ilvl w:val="0"/>
          <w:numId w:val="1"/>
        </w:numPr>
        <w:tabs>
          <w:tab w:val="clear" w:pos="360"/>
          <w:tab w:val="num" w:pos="440"/>
        </w:tabs>
        <w:spacing w:before="60"/>
        <w:ind w:left="440" w:hanging="440"/>
        <w:jc w:val="both"/>
      </w:pPr>
      <w:r>
        <w:t>Žadatel bude respektovat vyjádření společnosti Česká telekomunikační infrastruktura a.s. ze dne 19.11.2015 č.j. 738816/15.</w:t>
      </w:r>
    </w:p>
    <w:p w:rsidR="0033479F" w:rsidRDefault="0033479F" w:rsidP="0033479F">
      <w:pPr>
        <w:numPr>
          <w:ilvl w:val="0"/>
          <w:numId w:val="1"/>
        </w:numPr>
        <w:tabs>
          <w:tab w:val="clear" w:pos="360"/>
          <w:tab w:val="num" w:pos="440"/>
        </w:tabs>
        <w:spacing w:before="60"/>
        <w:ind w:left="440" w:hanging="440"/>
        <w:jc w:val="both"/>
      </w:pPr>
      <w:r>
        <w:t>Žadatel bude respektovat sdělení společnosti ČEZ Distribuce, a.s. ze dne 2.5.2016 zn. 0100566134.</w:t>
      </w:r>
    </w:p>
    <w:p w:rsidR="0033479F" w:rsidRPr="003D79A5" w:rsidRDefault="0033479F" w:rsidP="0033479F">
      <w:pPr>
        <w:numPr>
          <w:ilvl w:val="0"/>
          <w:numId w:val="1"/>
        </w:numPr>
        <w:spacing w:before="60"/>
        <w:jc w:val="both"/>
      </w:pPr>
      <w:r>
        <w:t>Stavba bude dokončena do 3 let ode dne nabytí právní moci tohoto rozhodnutí.</w:t>
      </w:r>
    </w:p>
    <w:p w:rsidR="0033479F" w:rsidRDefault="0033479F" w:rsidP="0033479F">
      <w:pPr>
        <w:numPr>
          <w:ilvl w:val="0"/>
          <w:numId w:val="1"/>
        </w:numPr>
        <w:spacing w:before="60"/>
        <w:jc w:val="both"/>
      </w:pPr>
      <w:r w:rsidRPr="003D79A5">
        <w:t xml:space="preserve">Provedení stavby </w:t>
      </w:r>
      <w:r>
        <w:t>uvedené v § 103 odst. 1 písm. e</w:t>
      </w:r>
      <w:r w:rsidRPr="003D79A5">
        <w:t>)</w:t>
      </w:r>
      <w:r>
        <w:t xml:space="preserve"> bodu 5</w:t>
      </w:r>
      <w:r w:rsidRPr="003D79A5">
        <w:t>. stavebního zákona nevyžaduje st</w:t>
      </w:r>
      <w:r>
        <w:t>avební povolení ani ohlášení.</w:t>
      </w:r>
    </w:p>
    <w:p w:rsidR="0033479F" w:rsidRPr="003D79A5" w:rsidRDefault="0033479F" w:rsidP="0033479F">
      <w:pPr>
        <w:numPr>
          <w:ilvl w:val="0"/>
          <w:numId w:val="1"/>
        </w:numPr>
        <w:spacing w:before="60"/>
        <w:jc w:val="both"/>
      </w:pPr>
      <w:r>
        <w:lastRenderedPageBreak/>
        <w:t>Po dokončení stavby je stavebník povinen podat žádost o kolaudační souhlas podle § 122 stavebního zákona. Pro jeho vydání opatří závazná stanoviska dotčených orgánů.</w:t>
      </w:r>
    </w:p>
    <w:p w:rsidR="0033479F" w:rsidRPr="003429D3" w:rsidRDefault="0033479F" w:rsidP="0033479F">
      <w:pPr>
        <w:spacing w:before="60"/>
        <w:ind w:left="440"/>
      </w:pPr>
    </w:p>
    <w:p w:rsidR="0033479F" w:rsidRPr="009A02F1" w:rsidRDefault="0033479F" w:rsidP="0033479F">
      <w:pPr>
        <w:spacing w:before="120"/>
        <w:jc w:val="both"/>
      </w:pPr>
      <w:r w:rsidRPr="009A02F1">
        <w:t>Účastníci řízení</w:t>
      </w:r>
      <w:r>
        <w:t>,</w:t>
      </w:r>
      <w:r w:rsidRPr="009A02F1">
        <w:t xml:space="preserve"> na něž se vztahuje rozhodnutí správního orgánu</w:t>
      </w:r>
      <w:r>
        <w:t xml:space="preserve"> dle § 27 odst. 1 zák. č. 500/2004 Sb. správního  řádu v platném znění (dále jen „správní řád“)</w:t>
      </w:r>
      <w:r w:rsidRPr="009A02F1">
        <w:t>:</w:t>
      </w:r>
    </w:p>
    <w:p w:rsidR="0033479F" w:rsidRPr="003429D3" w:rsidRDefault="0033479F" w:rsidP="0033479F">
      <w:pPr>
        <w:spacing w:before="120"/>
        <w:ind w:left="440"/>
      </w:pPr>
      <w:r>
        <w:t>ČEZ Distribuce, a. s., Teplická 874/8, Děčín IV-Podmokly, 405 02 Děčín 2</w:t>
      </w:r>
    </w:p>
    <w:p w:rsidR="0033479F" w:rsidRPr="003429D3" w:rsidRDefault="0033479F" w:rsidP="0033479F">
      <w:pPr>
        <w:spacing w:before="120"/>
      </w:pPr>
    </w:p>
    <w:p w:rsidR="0033479F" w:rsidRPr="003429D3" w:rsidRDefault="0033479F" w:rsidP="0033479F">
      <w:pPr>
        <w:spacing w:before="120"/>
        <w:rPr>
          <w:b/>
          <w:bCs/>
        </w:rPr>
      </w:pPr>
      <w:r w:rsidRPr="003429D3">
        <w:rPr>
          <w:b/>
          <w:bCs/>
        </w:rPr>
        <w:t>Odůvodnění:</w:t>
      </w:r>
    </w:p>
    <w:p w:rsidR="0033479F" w:rsidRPr="003429D3" w:rsidRDefault="0033479F" w:rsidP="0033479F">
      <w:pPr>
        <w:spacing w:before="120"/>
        <w:jc w:val="both"/>
      </w:pPr>
      <w:r w:rsidRPr="003429D3">
        <w:t xml:space="preserve">Dne </w:t>
      </w:r>
      <w:r>
        <w:t>30.5.2016</w:t>
      </w:r>
      <w:r w:rsidRPr="003429D3">
        <w:t xml:space="preserve"> podal žadatel žádost o vydání rozhodnutí o umístění stavby.</w:t>
      </w:r>
    </w:p>
    <w:p w:rsidR="0033479F" w:rsidRPr="003429D3" w:rsidRDefault="0033479F" w:rsidP="0033479F">
      <w:pPr>
        <w:spacing w:before="120"/>
        <w:jc w:val="both"/>
      </w:pPr>
      <w:r w:rsidRPr="003429D3">
        <w:t xml:space="preserve">Stavební úřad oznámil zahájení územního řízení známým účastníkům řízení a dotčeným orgánům. Současně podle ustanovení § 87 odst. 1 </w:t>
      </w:r>
      <w:r>
        <w:t>stavebního zákona</w:t>
      </w:r>
      <w:r w:rsidRPr="003429D3">
        <w:t xml:space="preserve"> upustil od ústního jednání, protože mu byly dobře známy poměry v území a žádost poskytovala dostatečný podklad pro posouzení záměru, a stanovil, že ve lhůtě do </w:t>
      </w:r>
      <w:r>
        <w:t>15 dnů od doručení tohoto oznámení</w:t>
      </w:r>
      <w:r w:rsidRPr="003429D3">
        <w:t xml:space="preserve"> mohou účastníci řízení uplatnit své námitky a dotčené orgány svá závazná stanoviska.</w:t>
      </w:r>
    </w:p>
    <w:p w:rsidR="0033479F" w:rsidRPr="003429D3" w:rsidRDefault="0033479F" w:rsidP="0033479F">
      <w:pPr>
        <w:spacing w:before="120"/>
        <w:jc w:val="both"/>
      </w:pPr>
      <w:r w:rsidRPr="003429D3">
        <w:t>Stavební úřad v provedeném územním řízení přezkoumal předloženou žádost, projednal ji s účastníky řízení</w:t>
      </w:r>
      <w:r>
        <w:rPr>
          <w:color w:val="0000FF"/>
        </w:rPr>
        <w:t xml:space="preserve"> </w:t>
      </w:r>
      <w:r w:rsidRPr="003429D3">
        <w:t>a dotčenými orgány a zjistil, že jejím uskutečněním nejsou ohroženy zájmy chráněné stavebním zákonem, předpisy vydanými k jeho provedení a zvláštními předpisy.</w:t>
      </w:r>
    </w:p>
    <w:p w:rsidR="0033479F" w:rsidRDefault="0033479F" w:rsidP="0033479F">
      <w:pPr>
        <w:spacing w:before="120"/>
        <w:jc w:val="both"/>
      </w:pPr>
      <w:r>
        <w:t>Stavební úřad stanovil jako účastníka územního řízení dle § 85 odst. 1 stavebního zákona příslušnou obec a žadatele. Dále v souladu s § 85 odst. 2 stavebního zákona byly vymezeny další osoby, které by mohly být rozhodnutím ve svých právech přímo dotčeny a tímto stavební úřad stanovil okruh účastníků řízení dle vlastnických práv a jiných věcných práv k dotčeným pozemkům a k stavbám, není-li sám žadatel a dále k sousedním pozemkům a stavbám přímo hraničící s pozemkem st. p. 84, 90, 103, 117, 129, 130, 141/3, 142, 148, 150, 163, 166, 176, 178, 194, 200, 201, 207, 228, 241, 287, 288, 292, 298, 368, 382, 404, 414, parc. č. 90/10, 94/1, 94/3, 98/16, 109/1, 109/5, 109/44, 109/48, 109/58, 122/3, 122/4, 122/9, 122/10, 122/11, 122/18, 122/20, 126/1, 127/3, 130/1, 133/3, 133/46, 196/6, 196/9, 196/10, 200/5, 200/19, 200/35, 200/36, 200/37, 200/39, 200/42, 200/43, 201/12, 201/29, 544/1, 544/17, 545/10, 545/11, 545/12, 545/13, 545/16, 554/1, 554/2, 554/3, 554/8, 554/10, 581/1 v katastrálním území Dvorec po posouzení, zda mohou být územním rozhodnutím jejich práva (vlastnická a jiné práva) přímo dotčena a osoby, o kterých tak stanoví zvláštní právní předpis.</w:t>
      </w:r>
    </w:p>
    <w:p w:rsidR="0033479F" w:rsidRDefault="0033479F" w:rsidP="0033479F">
      <w:pPr>
        <w:spacing w:before="120"/>
        <w:jc w:val="both"/>
        <w:rPr>
          <w:color w:val="333333"/>
        </w:rPr>
      </w:pPr>
      <w:r w:rsidRPr="007C61CA">
        <w:t>Vlastnictví a jiná práva k dalším (vzdálenějším) pozemkům a stavbám nemohou být tímto rozhodnutím přímo dotčena.</w:t>
      </w:r>
    </w:p>
    <w:p w:rsidR="0033479F" w:rsidRPr="007C61CA" w:rsidRDefault="0033479F" w:rsidP="0033479F">
      <w:pPr>
        <w:spacing w:before="120"/>
        <w:jc w:val="both"/>
      </w:pPr>
      <w:r w:rsidRPr="007C61CA">
        <w:t>Umístění stavby je v souladu se schváleným územním plánem obce Nepomuk – část Dvorec, který nabyl účinnosti dne 24.5.2004 a vyhovuje obecným požadavkům a podmínkám na využívání území.</w:t>
      </w:r>
    </w:p>
    <w:p w:rsidR="0033479F" w:rsidRDefault="0033479F" w:rsidP="0033479F">
      <w:pPr>
        <w:spacing w:before="120"/>
      </w:pPr>
    </w:p>
    <w:p w:rsidR="0033479F" w:rsidRPr="003429D3" w:rsidRDefault="0033479F" w:rsidP="0033479F">
      <w:pPr>
        <w:spacing w:before="120"/>
      </w:pPr>
      <w:r w:rsidRPr="003429D3">
        <w:t>Stanoviska sdělili:</w:t>
      </w:r>
    </w:p>
    <w:p w:rsidR="0033479F" w:rsidRDefault="0033479F" w:rsidP="0033479F">
      <w:pPr>
        <w:numPr>
          <w:ilvl w:val="0"/>
          <w:numId w:val="3"/>
        </w:numPr>
        <w:tabs>
          <w:tab w:val="left" w:pos="709"/>
          <w:tab w:val="left" w:pos="1134"/>
        </w:tabs>
        <w:spacing w:before="60"/>
      </w:pPr>
      <w:r>
        <w:t>Hasičský záchranný sbor Plzeňského kraje závazné stanovisko dne 7.7.2016 č.j. HSPM-3072-2/2016 ÚPP</w:t>
      </w:r>
    </w:p>
    <w:p w:rsidR="0033479F" w:rsidRDefault="0033479F" w:rsidP="0033479F">
      <w:pPr>
        <w:numPr>
          <w:ilvl w:val="0"/>
          <w:numId w:val="3"/>
        </w:numPr>
        <w:tabs>
          <w:tab w:val="left" w:pos="709"/>
          <w:tab w:val="left" w:pos="1134"/>
        </w:tabs>
        <w:spacing w:before="60"/>
      </w:pPr>
      <w:r>
        <w:t>Městský úřad Nepomuk, odbor dopravy, rozhodnutí dne 20.5.2016 č.j. DOP/9227/2016-Smo</w:t>
      </w:r>
    </w:p>
    <w:p w:rsidR="0033479F" w:rsidRDefault="0033479F" w:rsidP="0033479F">
      <w:pPr>
        <w:numPr>
          <w:ilvl w:val="0"/>
          <w:numId w:val="3"/>
        </w:numPr>
        <w:tabs>
          <w:tab w:val="left" w:pos="709"/>
          <w:tab w:val="left" w:pos="1134"/>
        </w:tabs>
        <w:spacing w:before="60"/>
      </w:pPr>
      <w:r>
        <w:t>Městský úřad Nepomuk, odbor výstavby a životního prostředí, koordinované závazné stanovisko dne 25.1.2016 č.j. VŽP/4090/2015—SeJ – podmínka splněna</w:t>
      </w:r>
    </w:p>
    <w:p w:rsidR="0033479F" w:rsidRDefault="0033479F" w:rsidP="0033479F">
      <w:pPr>
        <w:numPr>
          <w:ilvl w:val="0"/>
          <w:numId w:val="3"/>
        </w:numPr>
        <w:tabs>
          <w:tab w:val="left" w:pos="709"/>
          <w:tab w:val="left" w:pos="1134"/>
        </w:tabs>
        <w:spacing w:before="60"/>
      </w:pPr>
      <w:r>
        <w:t>Město Nepomuk vyjádření dne 1.2.2016 č.j. VED/132/2016-Sil</w:t>
      </w:r>
    </w:p>
    <w:p w:rsidR="0033479F" w:rsidRDefault="0033479F" w:rsidP="0033479F">
      <w:pPr>
        <w:numPr>
          <w:ilvl w:val="0"/>
          <w:numId w:val="3"/>
        </w:numPr>
        <w:tabs>
          <w:tab w:val="left" w:pos="709"/>
          <w:tab w:val="left" w:pos="1134"/>
        </w:tabs>
        <w:spacing w:before="60"/>
      </w:pPr>
      <w:r>
        <w:t>Česká telekomunikační infrastruktura a.s. vyjádření dne 19.11.2015 č.j. 738816/15</w:t>
      </w:r>
    </w:p>
    <w:p w:rsidR="0033479F" w:rsidRDefault="0033479F" w:rsidP="0033479F">
      <w:pPr>
        <w:numPr>
          <w:ilvl w:val="0"/>
          <w:numId w:val="3"/>
        </w:numPr>
        <w:tabs>
          <w:tab w:val="left" w:pos="709"/>
          <w:tab w:val="left" w:pos="1134"/>
        </w:tabs>
        <w:spacing w:before="60"/>
      </w:pPr>
      <w:r>
        <w:t>ČEZ Distribuce a.s. sdělení dne 2.5.2016 zn. 0100566134</w:t>
      </w:r>
    </w:p>
    <w:p w:rsidR="0033479F" w:rsidRDefault="0033479F" w:rsidP="0033479F">
      <w:pPr>
        <w:numPr>
          <w:ilvl w:val="0"/>
          <w:numId w:val="3"/>
        </w:numPr>
        <w:tabs>
          <w:tab w:val="left" w:pos="709"/>
          <w:tab w:val="left" w:pos="1134"/>
        </w:tabs>
        <w:spacing w:before="60"/>
      </w:pPr>
      <w:r>
        <w:t>ČEZ ICT Services a.s. sdělení dne 2.5.2016 zn. 0200443941</w:t>
      </w:r>
    </w:p>
    <w:p w:rsidR="0033479F" w:rsidRDefault="0033479F" w:rsidP="0033479F">
      <w:pPr>
        <w:numPr>
          <w:ilvl w:val="0"/>
          <w:numId w:val="3"/>
        </w:numPr>
        <w:tabs>
          <w:tab w:val="left" w:pos="709"/>
          <w:tab w:val="left" w:pos="1134"/>
        </w:tabs>
        <w:spacing w:before="60"/>
      </w:pPr>
      <w:r>
        <w:t>RWE Distribuční služby s.r.o. stanovisko dne 18.5.2016 zn. 5001298381</w:t>
      </w:r>
    </w:p>
    <w:p w:rsidR="0033479F" w:rsidRDefault="0033479F" w:rsidP="0033479F">
      <w:pPr>
        <w:numPr>
          <w:ilvl w:val="0"/>
          <w:numId w:val="3"/>
        </w:numPr>
        <w:tabs>
          <w:tab w:val="left" w:pos="709"/>
          <w:tab w:val="left" w:pos="1134"/>
        </w:tabs>
        <w:spacing w:before="60"/>
      </w:pPr>
      <w:r>
        <w:t>Kanalizace a Vodovody Starý Plzenec, a.s., vyjádření dne 17.5.2016 zn. 162/2016</w:t>
      </w:r>
    </w:p>
    <w:p w:rsidR="0033479F" w:rsidRPr="003429D3" w:rsidRDefault="0033479F" w:rsidP="0033479F">
      <w:pPr>
        <w:numPr>
          <w:ilvl w:val="0"/>
          <w:numId w:val="3"/>
        </w:numPr>
        <w:tabs>
          <w:tab w:val="left" w:pos="709"/>
          <w:tab w:val="left" w:pos="1134"/>
        </w:tabs>
        <w:spacing w:before="60"/>
      </w:pPr>
      <w:r>
        <w:t>ČEVAK, a.s., vyjádření dne 2.5.2016 č.j. 016070024212</w:t>
      </w:r>
    </w:p>
    <w:p w:rsidR="0033479F" w:rsidRDefault="0033479F" w:rsidP="0033479F">
      <w:pPr>
        <w:spacing w:before="120"/>
        <w:jc w:val="both"/>
      </w:pPr>
      <w:r w:rsidRPr="005D1937">
        <w:t>Stavební úřad</w:t>
      </w:r>
      <w:r>
        <w:t xml:space="preserve"> k zabezpečení splnění požadavků k ochraně veřejného zdraví, života, zdraví a práv osob a k ochraně životního prostředí stanovil podmínky ve výroku uvedených a současně</w:t>
      </w:r>
      <w:r w:rsidRPr="005D1937">
        <w:t xml:space="preserve"> zajistil vzájemný </w:t>
      </w:r>
      <w:r w:rsidRPr="005D1937">
        <w:lastRenderedPageBreak/>
        <w:t>soulad předložených závazných stanovisek dotčených orgánů vyžadovaných zvláštními předpisy a zahrnul je do podmínek rozhodnutí.</w:t>
      </w:r>
    </w:p>
    <w:p w:rsidR="0033479F" w:rsidRPr="003429D3" w:rsidRDefault="0033479F" w:rsidP="0033479F">
      <w:pPr>
        <w:spacing w:before="120"/>
        <w:jc w:val="both"/>
      </w:pPr>
      <w:r w:rsidRPr="003429D3">
        <w:t>Stavební úřad rozhodl, jak je uvedeno ve výroku rozhodnutí, za použití ustanovení právních předpisů ve výroku uvedených.</w:t>
      </w:r>
    </w:p>
    <w:p w:rsidR="0033479F" w:rsidRPr="00AF5DB3" w:rsidRDefault="0033479F" w:rsidP="0033479F">
      <w:pPr>
        <w:spacing w:before="120"/>
      </w:pPr>
      <w:r w:rsidRPr="00AF5DB3">
        <w:t>Účastníci řízení - další dotčené osoby dle § 27 odst. 2 správního řádu:</w:t>
      </w:r>
    </w:p>
    <w:p w:rsidR="0033479F" w:rsidRPr="00107100" w:rsidRDefault="0033479F" w:rsidP="0033479F">
      <w:pPr>
        <w:spacing w:before="120"/>
        <w:jc w:val="both"/>
      </w:pPr>
      <w:r w:rsidRPr="00107100">
        <w:t xml:space="preserve"> </w:t>
      </w:r>
      <w:r>
        <w:t>Město Nepomuk, ČEZ Distribuce, a. s., Česká telekomunikační infrastruktura a.s., RWE Distribuční služby, s.r.o., KANALIZACE A VODOVODY Starý Plzenec, a. s., Správa a údržba silnic Plzeňského kraje, příspěvková organizace, Jan Pondělík, Pavel Pondělík, Jindra Štěpánková, Vladislav Černý, Lieu Pham Xuan, Jana Karšíková, Václav Karšík, Jaroslava Kořánová, Václav Šampalík, Jana Šampalíková, František Končel, Vladimíra Končelová, František Kodýtek, Jaroslava Prokopcová, František Sedláček, Olga Sedláčková, Václav Horník, LEROS, s.r.o., Karel Kratochvíl, Danuše Drozdová, Ing. František Šlajer, Miloslav Špeta, Michaela Brejchová, Petr Brožovský, Helena Houšková, Alena Weinfurterová, Marie Balíková, Václav Vaník, Josef Jakubčík, Jana Jakubčíková, MUDr Pavel Houška, Ladislav Sedláček, Ondřej Sedláček, Václav Bouše, Jiří Bůžek, DiS Jana Bůžková, Petra Kašíková, Radek Šesták, Mgr. Lenka Šestáková, Miloslav Kouba, Marie Koubová, Jaroslav Švorc, Jaroslava Švorcová, Vladimír Vokoun, Alena Cafourková, Alena Cafourková, Robert Eisman, Dagmar Sedláčková, Jan Lukáš, Marie Lukášová, Ing. František Vavřík, Ing. Marta Vavříková, Václav Kovářík, Růžena Duchoňová, Hana Horníková, Gabriela Andreiová, Gabriel Kočka, Daniela Šlehoferová, Zdeňka Silovská, Václav Paneš, Pavel Špitzer, Zdeňka Špitzerová, Václav Šmíd, Hana Šmídová a o</w:t>
      </w:r>
      <w:r w:rsidRPr="00107100">
        <w:t>soby s vlastnickými nebo jinými věcnými právy k sousedním pozemkům:</w:t>
      </w:r>
      <w:r>
        <w:t xml:space="preserve"> st. p. 60/4, 60/5, 67, 140, 141/2, 149, 185, 297, 335, 343, 344, 416, 449, 454, 455, 479, 506, 521, parc. č. 90/11, 92/3, 94/6, 94/7, 94/8, 94/12, 94/13, 94/23, 98/1, 98/12, 98/13, 98/14, 98/17, 100/2, 109/49, 109/54, 109/62, 122/5, 122/8, 122/19, 122/32, 126/3, 127/2, 128/1, 129/2, 129/4, 133/11, 191/10, 191/18, 196/7, 196/11, 200/1, 200/6, 200/10, 200/11, 544/16, 545/6, 545/9, </w:t>
      </w:r>
      <w:r w:rsidRPr="0099751D">
        <w:t>555/1, 581/2 v katastrálním území Dvorec a osoby s vlastnickými nebo jinými věcnými právy k sousedním stavbám</w:t>
      </w:r>
      <w:r>
        <w:t xml:space="preserve">: </w:t>
      </w:r>
      <w:r w:rsidRPr="0099751D">
        <w:t>Dvorec č.p. 220, č.p. 135, č.p. 143, č.p. 169, č.p. 255, č.p. 256, č.p. 304, č.p. 296, č.e. 23 a č.p. 325</w:t>
      </w:r>
      <w:r>
        <w:t>.</w:t>
      </w:r>
    </w:p>
    <w:p w:rsidR="0033479F" w:rsidRPr="003429D3" w:rsidRDefault="0033479F" w:rsidP="0033479F">
      <w:pPr>
        <w:spacing w:before="120"/>
      </w:pPr>
      <w:r w:rsidRPr="003429D3">
        <w:t>Vypořádání s návrhy a námitkami účastníků: Účastníci neuplatnili návrhy a námitky.</w:t>
      </w:r>
    </w:p>
    <w:p w:rsidR="0033479F" w:rsidRPr="003429D3" w:rsidRDefault="0033479F" w:rsidP="0033479F">
      <w:pPr>
        <w:spacing w:before="120"/>
        <w:jc w:val="both"/>
      </w:pPr>
      <w:r w:rsidRPr="003429D3">
        <w:t>Vypořádání s vyjádřeními účastníků k podkladům rozhodnutí:</w:t>
      </w:r>
      <w:r>
        <w:t xml:space="preserve"> </w:t>
      </w:r>
      <w:r w:rsidRPr="003429D3">
        <w:t>Účastníci se k podkladům rozhodnutí nevyjádřili.</w:t>
      </w:r>
    </w:p>
    <w:p w:rsidR="0033479F" w:rsidRPr="003429D3" w:rsidRDefault="0033479F" w:rsidP="0033479F">
      <w:pPr>
        <w:spacing w:before="120"/>
        <w:jc w:val="both"/>
      </w:pPr>
    </w:p>
    <w:p w:rsidR="0033479F" w:rsidRPr="003429D3" w:rsidRDefault="0033479F" w:rsidP="0033479F">
      <w:pPr>
        <w:spacing w:before="120"/>
        <w:rPr>
          <w:b/>
          <w:bCs/>
        </w:rPr>
      </w:pPr>
      <w:r w:rsidRPr="003429D3">
        <w:rPr>
          <w:b/>
          <w:bCs/>
        </w:rPr>
        <w:t>Poučení účastníků:</w:t>
      </w:r>
    </w:p>
    <w:p w:rsidR="0033479F" w:rsidRPr="003429D3" w:rsidRDefault="0033479F" w:rsidP="0033479F">
      <w:pPr>
        <w:spacing w:before="120"/>
        <w:jc w:val="both"/>
      </w:pPr>
      <w:r w:rsidRPr="003429D3">
        <w:t xml:space="preserve">Proti tomuto rozhodnutí </w:t>
      </w:r>
      <w:r>
        <w:t>se lze odvolat do 15 dnů ode dne jeho oznámení ke</w:t>
      </w:r>
      <w:r w:rsidRPr="003429D3">
        <w:t xml:space="preserve"> </w:t>
      </w:r>
      <w:r>
        <w:t>Krajskému úřadu Plzeňského kraje</w:t>
      </w:r>
      <w:r w:rsidRPr="003429D3">
        <w:t xml:space="preserve"> podáním u zdejšího správního orgánu.</w:t>
      </w:r>
    </w:p>
    <w:p w:rsidR="0033479F" w:rsidRPr="003429D3" w:rsidRDefault="0033479F" w:rsidP="0033479F">
      <w:pPr>
        <w:spacing w:before="120"/>
        <w:jc w:val="both"/>
      </w:pPr>
      <w:r w:rsidRPr="003429D3">
        <w:t>Odvolání se podává s potřebným počtem stejnopisů tak,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 nepřípustné.</w:t>
      </w:r>
    </w:p>
    <w:p w:rsidR="0033479F" w:rsidRPr="003429D3" w:rsidRDefault="0033479F" w:rsidP="0033479F">
      <w:pPr>
        <w:spacing w:before="120"/>
        <w:jc w:val="both"/>
      </w:pPr>
      <w:r w:rsidRPr="003429D3">
        <w:t xml:space="preserve">Stavební úřad po dni nabytí právní moci územního rozhodnutí doručí žadateli stejnopis písemného vyhotovení územního rozhodnutí opatřený doložkou právní moci spolu s ověřenou grafickou přílohou, stejnopis písemného vyhotovení územního rozhodnutí opatřený doložkou právní moci doručí také místně příslušnému obecnímu úřadu, pokud není stavebním úřadem, a jde-li o stavby podle § 15 nebo 16 </w:t>
      </w:r>
      <w:r>
        <w:t>stavebního zákona</w:t>
      </w:r>
      <w:r w:rsidRPr="003429D3">
        <w:t>, také stavebnímu úřadu příslušnému k povolení stavby.</w:t>
      </w:r>
    </w:p>
    <w:p w:rsidR="0033479F" w:rsidRPr="003429D3" w:rsidRDefault="0033479F" w:rsidP="0033479F">
      <w:pPr>
        <w:tabs>
          <w:tab w:val="left" w:pos="709"/>
          <w:tab w:val="left" w:pos="1134"/>
        </w:tabs>
        <w:spacing w:before="120"/>
        <w:jc w:val="both"/>
      </w:pPr>
      <w:r w:rsidRPr="003429D3">
        <w:t xml:space="preserve">Rozhodnutí má podle § 93 odst. 1 </w:t>
      </w:r>
      <w:r>
        <w:t>stavebního zákona</w:t>
      </w:r>
      <w:r w:rsidRPr="003429D3">
        <w:t xml:space="preserve"> platnost 2 roky. </w:t>
      </w:r>
      <w:r w:rsidRPr="003429D3">
        <w:rPr>
          <w:color w:val="000000"/>
        </w:rPr>
        <w:t>Podmínky rozhodnutí o umístění stavby platí po dobu trvání stavby či zařízení, nedošlo-li z povahy věci k jejich konzumaci.</w:t>
      </w:r>
    </w:p>
    <w:p w:rsidR="0033479F" w:rsidRPr="002059FF" w:rsidRDefault="0033479F" w:rsidP="0033479F"/>
    <w:p w:rsidR="0033479F" w:rsidRPr="002059FF" w:rsidRDefault="0033479F" w:rsidP="0033479F"/>
    <w:p w:rsidR="0033479F" w:rsidRPr="002059FF" w:rsidRDefault="0033479F" w:rsidP="0033479F">
      <w:pPr>
        <w:jc w:val="both"/>
      </w:pPr>
    </w:p>
    <w:p w:rsidR="0033479F" w:rsidRPr="002059FF" w:rsidRDefault="0033479F" w:rsidP="0033479F">
      <w:pPr>
        <w:ind w:left="3540"/>
        <w:jc w:val="center"/>
      </w:pPr>
      <w:r>
        <w:t>[otisk úředního razítka]</w:t>
      </w:r>
      <w:r>
        <w:br/>
        <w:t>Bc. Jaroslav Samek</w:t>
      </w:r>
    </w:p>
    <w:p w:rsidR="0033479F" w:rsidRDefault="0033479F" w:rsidP="0033479F">
      <w:pPr>
        <w:ind w:left="2976" w:firstLine="564"/>
        <w:jc w:val="center"/>
      </w:pPr>
      <w:r>
        <w:t>vedoucí odboru výstavby a životního prostředí</w:t>
      </w:r>
    </w:p>
    <w:p w:rsidR="0033479F" w:rsidRPr="002059FF" w:rsidRDefault="0033479F" w:rsidP="0033479F">
      <w:pPr>
        <w:ind w:left="2976" w:firstLine="564"/>
        <w:jc w:val="center"/>
      </w:pPr>
    </w:p>
    <w:p w:rsidR="0033479F" w:rsidRDefault="0033479F" w:rsidP="0033479F">
      <w:pPr>
        <w:rPr>
          <w:b/>
          <w:bCs/>
        </w:rPr>
      </w:pPr>
    </w:p>
    <w:p w:rsidR="0033479F" w:rsidRPr="003471C5" w:rsidRDefault="0033479F" w:rsidP="0033479F">
      <w:pPr>
        <w:rPr>
          <w:b/>
          <w:bCs/>
        </w:rPr>
      </w:pPr>
      <w:r w:rsidRPr="003471C5">
        <w:rPr>
          <w:b/>
          <w:bCs/>
        </w:rPr>
        <w:lastRenderedPageBreak/>
        <w:t>T</w:t>
      </w:r>
      <w:r>
        <w:rPr>
          <w:b/>
          <w:bCs/>
        </w:rPr>
        <w:t xml:space="preserve">ento dokument </w:t>
      </w:r>
      <w:r w:rsidRPr="003471C5">
        <w:rPr>
          <w:b/>
          <w:bCs/>
        </w:rPr>
        <w:t>musí být vyvěšen</w:t>
      </w:r>
      <w:r>
        <w:rPr>
          <w:b/>
          <w:bCs/>
        </w:rPr>
        <w:t xml:space="preserve"> na úřední desce a zveřejněn způsobem umožňující dálkový přístup </w:t>
      </w:r>
      <w:r w:rsidRPr="003471C5">
        <w:rPr>
          <w:b/>
          <w:bCs/>
        </w:rPr>
        <w:t>po dobu 15</w:t>
      </w:r>
      <w:r>
        <w:rPr>
          <w:b/>
          <w:bCs/>
        </w:rPr>
        <w:t xml:space="preserve"> </w:t>
      </w:r>
      <w:r w:rsidRPr="003471C5">
        <w:rPr>
          <w:b/>
          <w:bCs/>
        </w:rPr>
        <w:t>dnů.</w:t>
      </w:r>
    </w:p>
    <w:p w:rsidR="0033479F" w:rsidRPr="003471C5" w:rsidRDefault="0033479F" w:rsidP="0033479F"/>
    <w:p w:rsidR="0033479F" w:rsidRDefault="0033479F" w:rsidP="0033479F">
      <w:r w:rsidRPr="003471C5">
        <w:t>Vyvěšeno</w:t>
      </w:r>
      <w:r>
        <w:t xml:space="preserve"> </w:t>
      </w:r>
      <w:r w:rsidRPr="003471C5">
        <w:t>dne: ..............................</w:t>
      </w:r>
      <w:r w:rsidRPr="003471C5">
        <w:tab/>
      </w:r>
      <w:r w:rsidRPr="003471C5">
        <w:tab/>
      </w:r>
      <w:r w:rsidRPr="003471C5">
        <w:tab/>
        <w:t>Sejmuto dne: ....................................</w:t>
      </w:r>
      <w:r>
        <w:t>......</w:t>
      </w:r>
    </w:p>
    <w:p w:rsidR="0033479F" w:rsidRDefault="0033479F" w:rsidP="0033479F"/>
    <w:p w:rsidR="0033479F" w:rsidRPr="003471C5" w:rsidRDefault="0033479F" w:rsidP="0033479F">
      <w:r>
        <w:t>Zveřejněno způsobem umožňující dálkový přístup dne………………..  a sejmuto dne……………</w:t>
      </w:r>
    </w:p>
    <w:p w:rsidR="0033479F" w:rsidRPr="003471C5" w:rsidRDefault="0033479F" w:rsidP="0033479F"/>
    <w:p w:rsidR="0033479F" w:rsidRPr="003471C5" w:rsidRDefault="0033479F" w:rsidP="0033479F"/>
    <w:p w:rsidR="0033479F" w:rsidRPr="003471C5" w:rsidRDefault="0033479F" w:rsidP="0033479F"/>
    <w:p w:rsidR="0033479F" w:rsidRPr="003471C5" w:rsidRDefault="0033479F" w:rsidP="0033479F"/>
    <w:p w:rsidR="0033479F" w:rsidRPr="003471C5" w:rsidRDefault="0033479F" w:rsidP="0033479F"/>
    <w:p w:rsidR="0033479F" w:rsidRDefault="0033479F" w:rsidP="0033479F">
      <w:r>
        <w:t>P</w:t>
      </w:r>
      <w:r w:rsidRPr="003471C5">
        <w:t xml:space="preserve">odpis </w:t>
      </w:r>
      <w:r>
        <w:t>oprávněné osoby a razítko orgánu potvrzující</w:t>
      </w:r>
      <w:r w:rsidRPr="003471C5">
        <w:t xml:space="preserve"> </w:t>
      </w:r>
      <w:r>
        <w:t xml:space="preserve">zveřejnění, </w:t>
      </w:r>
      <w:r w:rsidRPr="003471C5">
        <w:t xml:space="preserve">vyvěšení a sejmutí </w:t>
      </w:r>
      <w:r>
        <w:t>dokumentu.</w:t>
      </w:r>
    </w:p>
    <w:p w:rsidR="0033479F" w:rsidRPr="003471C5" w:rsidRDefault="0033479F" w:rsidP="0033479F"/>
    <w:p w:rsidR="0033479F" w:rsidRPr="003429D3" w:rsidRDefault="0033479F" w:rsidP="0033479F"/>
    <w:p w:rsidR="0033479F" w:rsidRPr="003429D3" w:rsidRDefault="0033479F" w:rsidP="0033479F">
      <w:pPr>
        <w:spacing w:after="60"/>
        <w:rPr>
          <w:b/>
          <w:bCs/>
        </w:rPr>
      </w:pPr>
      <w:r w:rsidRPr="003429D3">
        <w:rPr>
          <w:b/>
          <w:bCs/>
        </w:rPr>
        <w:t>Poplatek:</w:t>
      </w:r>
    </w:p>
    <w:p w:rsidR="0033479F" w:rsidRPr="003429D3" w:rsidRDefault="0033479F" w:rsidP="0033479F">
      <w:pPr>
        <w:jc w:val="both"/>
      </w:pPr>
      <w:r w:rsidRPr="003429D3">
        <w:t xml:space="preserve">Správní poplatek podle </w:t>
      </w:r>
      <w:r>
        <w:t>zákona č. 634/2004 Sb., o správních poplatcích, ve znění pozdějších předpisů</w:t>
      </w:r>
      <w:r w:rsidRPr="003429D3">
        <w:t xml:space="preserve"> </w:t>
      </w:r>
      <w:r>
        <w:t>položky 17 odst. 1 písm. f) ve výši 20000 Kč byl zaplacen dne 21.7.2016.</w:t>
      </w:r>
    </w:p>
    <w:p w:rsidR="0033479F" w:rsidRPr="003429D3" w:rsidRDefault="0033479F" w:rsidP="0033479F"/>
    <w:p w:rsidR="0033479F" w:rsidRPr="003429D3" w:rsidRDefault="0033479F" w:rsidP="0033479F">
      <w:pPr>
        <w:spacing w:after="60"/>
        <w:rPr>
          <w:b/>
          <w:bCs/>
        </w:rPr>
      </w:pPr>
      <w:r w:rsidRPr="003429D3">
        <w:rPr>
          <w:b/>
          <w:bCs/>
        </w:rPr>
        <w:t>Obdrží:</w:t>
      </w:r>
    </w:p>
    <w:p w:rsidR="0033479F" w:rsidRDefault="0033479F" w:rsidP="0033479F">
      <w:r w:rsidRPr="00127FB0">
        <w:rPr>
          <w:u w:val="single"/>
        </w:rPr>
        <w:t>účastníci (dodejky):</w:t>
      </w:r>
      <w:r w:rsidRPr="00127FB0">
        <w:rPr>
          <w:u w:val="single"/>
        </w:rPr>
        <w:br/>
      </w:r>
      <w:r>
        <w:t>MONTPROJEKT, a.s., Tomáš Váchal, Havlíčkova č.p. 482, 344 01 Domažlice</w:t>
      </w:r>
      <w:r>
        <w:br/>
        <w:t xml:space="preserve">       zastoupení pro: MONTPROJEKT, a.s., Arnošta z Pardubic 2082, 530 02 Pardubice</w:t>
      </w:r>
      <w:r>
        <w:br/>
      </w:r>
      <w:r>
        <w:tab/>
        <w:t>zastoupení pro: ČEZ Distribuce, a. s., Teplická 874/8, Děčín IV-Podmokly, 405 02 Děčín 2</w:t>
      </w:r>
      <w:r>
        <w:br/>
      </w:r>
    </w:p>
    <w:p w:rsidR="0033479F" w:rsidRPr="00127FB0" w:rsidRDefault="0033479F" w:rsidP="0033479F">
      <w:pPr>
        <w:rPr>
          <w:u w:val="single"/>
        </w:rPr>
      </w:pPr>
      <w:r>
        <w:rPr>
          <w:u w:val="single"/>
        </w:rPr>
        <w:t>účastníci řízení (veřejná vyhláška):</w:t>
      </w:r>
    </w:p>
    <w:p w:rsidR="0033479F" w:rsidRDefault="0033479F" w:rsidP="0033479F">
      <w:r>
        <w:t>Město Nepomuk, náměstí Augustina Němejce č.p. 63, 335 01 Nepomuk 1</w:t>
      </w:r>
      <w:r>
        <w:br/>
        <w:t>ČEZ Distribuce, a. s., IDDS: v95uqfy</w:t>
      </w:r>
      <w:r>
        <w:br/>
        <w:t>Česká telekomunikační infrastruktura a.s., IDDS: qa7425t</w:t>
      </w:r>
      <w:r>
        <w:br/>
        <w:t>RWE Distribuční služby, s.r.o., IDDS: jnnyjs6</w:t>
      </w:r>
      <w:r>
        <w:br/>
        <w:t>KANALIZACE A VODOVODY Starý Plzenec, a. s., IDDS: kfbeqhh</w:t>
      </w:r>
      <w:r>
        <w:br/>
        <w:t>Správa a údržba silnic Plzeňského kraje, příspěvková organizace, IDDS: qbep485</w:t>
      </w:r>
      <w:r>
        <w:br/>
        <w:t>Jan Pondělík, Ke Mlýnu č.p. 248, Dvorec, 335 03 Nepomuk 3</w:t>
      </w:r>
      <w:r>
        <w:br/>
        <w:t>Pavel Pondělík, Smederov č.p. 33, Ždírec, 336 01 Blovice</w:t>
      </w:r>
      <w:r>
        <w:br/>
        <w:t>Jindra Štěpánková, Husova č.p. 408, 340 12 Švihov</w:t>
      </w:r>
      <w:r>
        <w:br/>
        <w:t>Vladislav Černý, U Trati č.p. 174, Dvorec, 335 03 Nepomuk 3</w:t>
      </w:r>
      <w:r>
        <w:br/>
        <w:t>Lieu Pham Xuan, Blatenská č.p. 333, Dvorec, 335 03 Nepomuk 3</w:t>
      </w:r>
      <w:r>
        <w:br/>
        <w:t>Jana Karšíková, Blatenská č.p. 230, Dvorec, 335 03 Nepomuk 3</w:t>
      </w:r>
      <w:r>
        <w:br/>
        <w:t>Václav Karšík, Blatenská č.p. 230, Dvorec, 335 03 Nepomuk 3</w:t>
      </w:r>
      <w:r>
        <w:br/>
        <w:t>Jaroslava Kořánová, Za Parkem č.p. 621, 252 29 Dobřichovice</w:t>
      </w:r>
      <w:r>
        <w:br/>
        <w:t>Václav Šampalík, Blatenská č.p. 152, Dvorec, 335 03 Nepomuk 3</w:t>
      </w:r>
      <w:r>
        <w:br/>
        <w:t>Jana Šampalíková, Blatenská č.p. 152, Dvorec, 335 03 Nepomuk 3</w:t>
      </w:r>
      <w:r>
        <w:br/>
        <w:t>František Končel, Družstevní č.p. 480, 335 01 Nepomuk 1</w:t>
      </w:r>
      <w:r>
        <w:br/>
        <w:t>Vladimíra Končelová, Družstevní č.p. 480, 335 01 Nepomuk 1</w:t>
      </w:r>
      <w:r>
        <w:br/>
        <w:t>František Kodýtek, Na Čiháku č.p. 298, Dvorec, 335 03 Nepomuk 3</w:t>
      </w:r>
      <w:r>
        <w:br/>
        <w:t>Jaroslava Prokopcová, Tylova č.p. 2581/23, 352 01 Aš 1</w:t>
      </w:r>
      <w:r>
        <w:br/>
        <w:t>František Sedláček, U Bylinek č.p. 292, Dvorec, 335 03 Nepomuk 3</w:t>
      </w:r>
      <w:r>
        <w:br/>
        <w:t>Olga Sedláčková, U Bylinek č.p. 292, Dvorec, 335 03 Nepomuk 3</w:t>
      </w:r>
      <w:r>
        <w:br/>
        <w:t>Václav Horník, U Bylinek č.p. 304, Dvorec, 335 03 Nepomuk 3</w:t>
      </w:r>
      <w:r>
        <w:br/>
        <w:t>LEROS, s.r.o., IDDS: q6gh9e8</w:t>
      </w:r>
      <w:r>
        <w:br/>
        <w:t>Karel Kratochvíl, U Bylinek č.p. 166, Dvorec, 335 03 Nepomuk 3</w:t>
      </w:r>
      <w:r>
        <w:br/>
        <w:t>Danuše Drozdová, Na Vinici III. č.p. 442, 335 01 Nepomuk 1</w:t>
      </w:r>
      <w:r>
        <w:br/>
        <w:t>Ing. František Šlajer, Radyňská č.p. 272, 332 02 Starý Plzenec</w:t>
      </w:r>
      <w:r>
        <w:br/>
        <w:t>Miloslav Špeta, Blatenská č.p. 89, Dvorec, 335 03 Nepomuk 3</w:t>
      </w:r>
      <w:r>
        <w:br/>
        <w:t>Michaela Brejchová, Blatenská č.p. 344, Dvorec, 335 03 Nepomuk 3</w:t>
      </w:r>
      <w:r>
        <w:br/>
        <w:t>Petr Brožovský, Blatenská č.p. 344, Dvorec, 335 03 Nepomuk 3</w:t>
      </w:r>
      <w:r>
        <w:br/>
        <w:t>Helena Houšková, Blatenská č.p. 94, Dvorec, 335 03 Nepomuk 3</w:t>
      </w:r>
      <w:r>
        <w:br/>
        <w:t>Alena Weinfurterová, Hvožďany č.p. 119, 262 44 Hvožďany</w:t>
      </w:r>
      <w:r>
        <w:br/>
      </w:r>
      <w:r>
        <w:lastRenderedPageBreak/>
        <w:t>Marie Balíková, Tojická č.p. 234, Dvorec, 335 03 Nepomuk 3</w:t>
      </w:r>
      <w:r>
        <w:br/>
        <w:t>Václav Vaník, Blatenská č.e. 23, Dvorec, 335 03 Nepomuk 3</w:t>
      </w:r>
      <w:r>
        <w:br/>
        <w:t>Josef Jakubčík, Blatenská č.p. 289, Dvorec, 335 03 Nepomuk 3</w:t>
      </w:r>
      <w:r>
        <w:br/>
        <w:t>Jana Jakubčíková, Blatenská č.p. 289, Dvorec, 335 03 Nepomuk 3</w:t>
      </w:r>
      <w:r>
        <w:br/>
        <w:t>MUDr Pavel Houška, Krále Jiřího z Poděbrad č.p. 310, Strakonice I, 386 01 Strakonice 1</w:t>
      </w:r>
      <w:r>
        <w:br/>
        <w:t>Ladislav Sedláček, U Trati č.p. 296, Dvorec, 335 03 Nepomuk 3</w:t>
      </w:r>
      <w:r>
        <w:br/>
        <w:t>Ondřej Sedláček, U Trati č.p. 296, Dvorec, 335 03 Nepomuk 3</w:t>
      </w:r>
      <w:r>
        <w:br/>
        <w:t>Václav Bouše, Blatenská č.p. 196, Dvorec, 335 03 Nepomuk 3</w:t>
      </w:r>
      <w:r>
        <w:br/>
        <w:t>Jiří Bůžek, Blatenská č.p. 196, Dvorec, 335 03 Nepomuk 3</w:t>
      </w:r>
      <w:r>
        <w:br/>
        <w:t>DiS Jana Bůžková, Blatenská č.p. 196, Dvorec, 335 03 Nepomuk 3</w:t>
      </w:r>
      <w:r>
        <w:br/>
        <w:t>Petra Kašíková, Blatenská č.p. 196, Dvorec, 335 03 Nepomuk 3</w:t>
      </w:r>
      <w:r>
        <w:br/>
        <w:t>Radek Šesták, Blatenská č.p. 190, Dvorec, 335 03 Nepomuk 3</w:t>
      </w:r>
      <w:r>
        <w:br/>
        <w:t>Mgr. Lenka Šestáková, Blatenská č.p. 190, Dvorec, 335 03 Nepomuk 3</w:t>
      </w:r>
      <w:r>
        <w:br/>
        <w:t>Miloslav Kouba, Blatenská č.p. 147, Dvorec, 335 03 Nepomuk 3</w:t>
      </w:r>
      <w:r>
        <w:br/>
        <w:t>Marie Koubová, Na Vinici III. č.p. 552, 335 01 Nepomuk 1</w:t>
      </w:r>
      <w:r>
        <w:br/>
        <w:t>Jaroslav Švorc, Blatenská č.p. 325, Dvorec, 335 03 Nepomuk 3</w:t>
      </w:r>
      <w:r>
        <w:br/>
        <w:t>Jaroslava Švorcová, Blatenská č.p. 325, Dvorec, 335 03 Nepomuk 3</w:t>
      </w:r>
      <w:r>
        <w:br/>
        <w:t>Vladimír Vokoun, Vilsstrasse 6A, 930 59 Regensburg, Německo</w:t>
      </w:r>
      <w:r>
        <w:br/>
        <w:t>Alena Cafourková, Blatenská č.p. 214, Dvorec, 335 03 Nepomuk 3</w:t>
      </w:r>
      <w:r>
        <w:br/>
        <w:t>Alena Cafourková, Blatenská č.p. 214, Dvorec, 335 03 Nepomuk 3</w:t>
      </w:r>
      <w:r>
        <w:br/>
        <w:t>Robert Eisman, Goldscheiderova č.p. 2950/7, Jižní Předměstí, 301 00 Plzeň 1</w:t>
      </w:r>
      <w:r>
        <w:br/>
        <w:t>Dagmar Sedláčková, Blatenská č.p. 204, Dvorec, 335 03 Nepomuk 3</w:t>
      </w:r>
      <w:r>
        <w:br/>
        <w:t>Jan Lukáš, Blatenská č.p. 278, Dvorec, 335 03 Nepomuk 3</w:t>
      </w:r>
      <w:r>
        <w:br/>
        <w:t>Marie Lukášová, Blatenská č.p. 278, Dvorec, 335 03 Nepomuk 3</w:t>
      </w:r>
      <w:r>
        <w:br/>
        <w:t>Ing. František Vavřík, Blatenská č.p. 272, Dvorec, 335 03 Nepomuk 3</w:t>
      </w:r>
      <w:r>
        <w:br/>
        <w:t>Ing. Marta Vavříková, Blatenská č.p. 272, Dvorec, 335 03 Nepomuk 3</w:t>
      </w:r>
      <w:r>
        <w:br/>
        <w:t>Václav Kovářík, Blatenská č.p. 224, Dvorec, 335 03 Nepomuk 3</w:t>
      </w:r>
      <w:r>
        <w:br/>
        <w:t>Růžena Duchoňová, Žinkovy č.p. 89, 335 54 Žinkovy</w:t>
      </w:r>
      <w:r>
        <w:br/>
        <w:t>Hana Horníková, Blatenská č.p. 136, Dvorec, 335 03 Nepomuk 3</w:t>
      </w:r>
      <w:r>
        <w:br/>
        <w:t>Gabriela Andreiová, Mochtín č.p. 53, 339 01 Klatovy 1</w:t>
      </w:r>
      <w:r>
        <w:br/>
        <w:t>Gabriel Kočka, Husova č.p. 2126/16, Jižní Předměstí, 301 00 Plzeň 1</w:t>
      </w:r>
      <w:r>
        <w:br/>
        <w:t>Daniela Šlehoferová, Čechova č.p. 274, Klatovy III, 339 01 Klatovy 1</w:t>
      </w:r>
      <w:r>
        <w:br/>
        <w:t>Zdeňka Silovská, Ke Dvorům č.p. 5, Dvorec, 335 03 Nepomuk 3</w:t>
      </w:r>
      <w:r>
        <w:br/>
        <w:t>Václav Paneš, U Rybníčku č.p. 172, Dvorec, 335 03 Nepomuk 3</w:t>
      </w:r>
      <w:r>
        <w:br/>
        <w:t>Pavel Špitzer, Lesnická č.p. 256, Dvorec, 335 03 Nepomuk 3</w:t>
      </w:r>
      <w:r>
        <w:br/>
        <w:t>Zdeňka Špitzerová, Lesnická č.p. 256, Dvorec, 335 03 Nepomuk 3</w:t>
      </w:r>
      <w:r>
        <w:br/>
        <w:t>Václav Šmíd, Lesnická č.p. 249, Dvorec, 335 03 Nepomuk 3</w:t>
      </w:r>
      <w:r>
        <w:br/>
        <w:t>Hana Šmídová, Lesnická č.p. 249, Dvorec, 335 03 Nepomuk 3</w:t>
      </w:r>
    </w:p>
    <w:p w:rsidR="0033479F" w:rsidRDefault="0033479F" w:rsidP="0033479F">
      <w:pPr>
        <w:spacing w:before="120"/>
      </w:pPr>
    </w:p>
    <w:p w:rsidR="0033479F" w:rsidRPr="007C61CA" w:rsidRDefault="0033479F" w:rsidP="0033479F">
      <w:pPr>
        <w:spacing w:before="120"/>
        <w:jc w:val="both"/>
        <w:rPr>
          <w:u w:val="single"/>
        </w:rPr>
      </w:pPr>
      <w:r w:rsidRPr="007C61CA">
        <w:rPr>
          <w:u w:val="single"/>
        </w:rPr>
        <w:t>Účastníci řízení - osoby s vlastnickými nebo jinými věcnými právy k sousedním pozemkům (veřejná vyhláška):</w:t>
      </w:r>
    </w:p>
    <w:p w:rsidR="0033479F" w:rsidRPr="00107100" w:rsidRDefault="0033479F" w:rsidP="0033479F">
      <w:pPr>
        <w:spacing w:before="60"/>
        <w:jc w:val="both"/>
      </w:pPr>
      <w:r>
        <w:t>st. p. 60/4, 60/5, 67, 140, 141/2, 149, 185, 297, 335, 343, 344, 416, 449, 454, 455, 479, 506, 521, parc. č. 90/11, 92/3, 94/6, 94/7, 94/8, 94/12, 94/13, 94/23, 98/1, 98/12, 98/13, 98/14, 98/17, 100/2, 109/49, 109/54, 109/62, 122/5, 122/8, 122/19, 122/32, 126/3, 127/2, 128/1, 129/2, 129/4, 133/11, 191/10, 191/18, 196/7, 196/11, 200/1, 200/6, 200/10, 200/11, 544/16, 545/6, 545/9, 555/1, 581/2 v katastrálním území Dvorec</w:t>
      </w:r>
    </w:p>
    <w:p w:rsidR="0033479F" w:rsidRPr="007C61CA" w:rsidRDefault="0033479F" w:rsidP="0033479F">
      <w:pPr>
        <w:spacing w:before="120"/>
        <w:jc w:val="both"/>
        <w:rPr>
          <w:u w:val="single"/>
        </w:rPr>
      </w:pPr>
      <w:r w:rsidRPr="007C61CA">
        <w:rPr>
          <w:u w:val="single"/>
        </w:rPr>
        <w:t>Účastníci řízení - osoby s vlastnickými nebo jinými věcnými právy k sousedním stavbám (veřejná vyhláška):</w:t>
      </w:r>
    </w:p>
    <w:p w:rsidR="0033479F" w:rsidRPr="00107100" w:rsidRDefault="0033479F" w:rsidP="0033479F">
      <w:pPr>
        <w:spacing w:before="60"/>
      </w:pPr>
      <w:r>
        <w:t>Dvorec č.p. 220, č.p. 135, č.p. 143, č.p. 169, č.p. 255, č.p. 256, č.p. 304, č.p. 296, č.e. 23 a č.p. 325</w:t>
      </w:r>
    </w:p>
    <w:p w:rsidR="0033479F" w:rsidRDefault="0033479F" w:rsidP="0033479F"/>
    <w:p w:rsidR="00E729D8" w:rsidRDefault="0033479F" w:rsidP="00192C39">
      <w:pPr>
        <w:tabs>
          <w:tab w:val="left" w:pos="709"/>
          <w:tab w:val="left" w:pos="1134"/>
        </w:tabs>
        <w:spacing w:before="60"/>
      </w:pPr>
      <w:r w:rsidRPr="00127FB0">
        <w:rPr>
          <w:u w:val="single"/>
        </w:rPr>
        <w:t>dotčené správní úřady (dodejky):</w:t>
      </w:r>
      <w:r w:rsidRPr="00127FB0">
        <w:rPr>
          <w:u w:val="single"/>
        </w:rPr>
        <w:br/>
      </w:r>
      <w:r>
        <w:t>Hasičský záchranný sbor Plzeňského kraje, IDDS: p36ab6k (.j. HSPM-3072-2/2016 ÚPP)</w:t>
      </w:r>
      <w:r>
        <w:br/>
        <w:t>Městský úřad Nepomuk, odbor dopravy, náměstí Augustina Němejce č.p. 63, 335 01 Nepomuk 1</w:t>
      </w:r>
    </w:p>
    <w:sectPr w:rsidR="00E729D8" w:rsidSect="0033479F">
      <w:headerReference w:type="default" r:id="rId5"/>
      <w:pgSz w:w="11906" w:h="16838"/>
      <w:pgMar w:top="851" w:right="1134" w:bottom="851" w:left="1418" w:header="709" w:footer="709" w:gutter="0"/>
      <w:cols w:space="709"/>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95" w:rsidRPr="00CB708E" w:rsidRDefault="00192C39" w:rsidP="002D241F">
    <w:pPr>
      <w:pStyle w:val="Zhlav"/>
      <w:rPr>
        <w:rStyle w:val="slostrnky"/>
        <w:sz w:val="18"/>
        <w:szCs w:val="18"/>
      </w:rPr>
    </w:pPr>
    <w:r w:rsidRPr="00CB708E">
      <w:rPr>
        <w:sz w:val="18"/>
        <w:szCs w:val="18"/>
      </w:rPr>
      <w:t xml:space="preserve">Č.j. </w:t>
    </w:r>
    <w:r>
      <w:rPr>
        <w:sz w:val="18"/>
        <w:szCs w:val="18"/>
      </w:rPr>
      <w:t>VŽP/2996/2016 - VaL</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Pr>
        <w:rStyle w:val="slostrnky"/>
        <w:noProof/>
        <w:sz w:val="18"/>
        <w:szCs w:val="18"/>
      </w:rPr>
      <w:t>6</w:t>
    </w:r>
    <w:r w:rsidRPr="00CB708E">
      <w:rPr>
        <w:rStyle w:val="slostrnky"/>
      </w:rPr>
      <w:fldChar w:fldCharType="end"/>
    </w:r>
  </w:p>
  <w:p w:rsidR="00BB0995" w:rsidRDefault="00192C39" w:rsidP="002D241F">
    <w:pPr>
      <w:pStyle w:val="Zhlav"/>
      <w:rPr>
        <w:sz w:val="2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552"/>
    <w:multiLevelType w:val="hybridMultilevel"/>
    <w:tmpl w:val="EE249D6A"/>
    <w:lvl w:ilvl="0" w:tplc="FBC2ED42">
      <w:start w:val="1"/>
      <w:numFmt w:val="upperRoman"/>
      <w:lvlText w:val="%1."/>
      <w:lvlJc w:val="left"/>
      <w:pPr>
        <w:tabs>
          <w:tab w:val="num" w:pos="1080"/>
        </w:tabs>
        <w:ind w:left="108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2E066543"/>
    <w:multiLevelType w:val="hybridMultilevel"/>
    <w:tmpl w:val="FC34059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3E0763A9"/>
    <w:multiLevelType w:val="multilevel"/>
    <w:tmpl w:val="0E1C85E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
    <w:nsid w:val="5D2C2451"/>
    <w:multiLevelType w:val="multilevel"/>
    <w:tmpl w:val="3940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479F"/>
    <w:rsid w:val="00192C39"/>
    <w:rsid w:val="0033479F"/>
    <w:rsid w:val="00E729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479F"/>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33479F"/>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479F"/>
    <w:rPr>
      <w:rFonts w:ascii="Times New Roman" w:eastAsia="Times New Roman" w:hAnsi="Times New Roman" w:cs="Times New Roman"/>
      <w:b/>
      <w:bCs/>
      <w:kern w:val="28"/>
      <w:sz w:val="28"/>
      <w:szCs w:val="28"/>
      <w:lang w:eastAsia="cs-CZ"/>
    </w:rPr>
  </w:style>
  <w:style w:type="paragraph" w:styleId="Zhlav">
    <w:name w:val="header"/>
    <w:basedOn w:val="Normln"/>
    <w:link w:val="ZhlavChar"/>
    <w:rsid w:val="0033479F"/>
    <w:pPr>
      <w:tabs>
        <w:tab w:val="center" w:pos="4536"/>
        <w:tab w:val="right" w:pos="9072"/>
      </w:tabs>
    </w:pPr>
  </w:style>
  <w:style w:type="character" w:customStyle="1" w:styleId="ZhlavChar">
    <w:name w:val="Záhlaví Char"/>
    <w:basedOn w:val="Standardnpsmoodstavce"/>
    <w:link w:val="Zhlav"/>
    <w:rsid w:val="0033479F"/>
    <w:rPr>
      <w:rFonts w:ascii="Times New Roman" w:eastAsia="Times New Roman" w:hAnsi="Times New Roman" w:cs="Times New Roman"/>
      <w:lang w:eastAsia="cs-CZ"/>
    </w:rPr>
  </w:style>
  <w:style w:type="character" w:styleId="slostrnky">
    <w:name w:val="page number"/>
    <w:basedOn w:val="Standardnpsmoodstavce"/>
    <w:rsid w:val="003347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2988</Words>
  <Characters>17632</Characters>
  <Application>Microsoft Office Word</Application>
  <DocSecurity>0</DocSecurity>
  <Lines>146</Lines>
  <Paragraphs>41</Paragraphs>
  <ScaleCrop>false</ScaleCrop>
  <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vankovalucie</dc:creator>
  <cp:lastModifiedBy>vankovalucie</cp:lastModifiedBy>
  <cp:revision>2</cp:revision>
  <dcterms:created xsi:type="dcterms:W3CDTF">2016-08-19T07:19:00Z</dcterms:created>
  <dcterms:modified xsi:type="dcterms:W3CDTF">2016-08-19T07:20:00Z</dcterms:modified>
</cp:coreProperties>
</file>